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8B1" w:rsidRPr="005054B5" w:rsidRDefault="002728B1" w:rsidP="00DB767D">
      <w:pPr>
        <w:widowControl/>
        <w:jc w:val="center"/>
        <w:rPr>
          <w:rFonts w:ascii="方正小标宋简体" w:eastAsia="方正小标宋简体"/>
          <w:kern w:val="0"/>
          <w:sz w:val="36"/>
          <w:szCs w:val="36"/>
        </w:rPr>
      </w:pPr>
      <w:r>
        <w:rPr>
          <w:rFonts w:ascii="方正小标宋简体" w:eastAsia="方正小标宋简体" w:hint="eastAsia"/>
          <w:kern w:val="0"/>
          <w:sz w:val="36"/>
          <w:szCs w:val="36"/>
        </w:rPr>
        <w:t>弥勒市人民法院</w:t>
      </w:r>
      <w:r>
        <w:rPr>
          <w:rFonts w:ascii="方正小标宋简体" w:eastAsia="方正小标宋简体"/>
          <w:kern w:val="0"/>
          <w:sz w:val="36"/>
          <w:szCs w:val="36"/>
        </w:rPr>
        <w:t>20</w:t>
      </w:r>
      <w:r w:rsidR="00D85FDB">
        <w:rPr>
          <w:rFonts w:ascii="方正小标宋简体" w:eastAsia="方正小标宋简体" w:hint="eastAsia"/>
          <w:kern w:val="0"/>
          <w:sz w:val="36"/>
          <w:szCs w:val="36"/>
        </w:rPr>
        <w:t>21</w:t>
      </w:r>
      <w:r w:rsidRPr="005054B5">
        <w:rPr>
          <w:rFonts w:ascii="方正小标宋简体" w:eastAsia="方正小标宋简体" w:hint="eastAsia"/>
          <w:kern w:val="0"/>
          <w:sz w:val="36"/>
          <w:szCs w:val="36"/>
        </w:rPr>
        <w:t>年部门预算编制说明</w:t>
      </w:r>
    </w:p>
    <w:p w:rsidR="002728B1" w:rsidRPr="00FC359F" w:rsidRDefault="002728B1" w:rsidP="00DB767D">
      <w:pPr>
        <w:widowControl/>
        <w:jc w:val="left"/>
        <w:rPr>
          <w:rFonts w:ascii="华文仿宋" w:eastAsia="华文仿宋" w:hAnsi="华文仿宋"/>
          <w:kern w:val="0"/>
          <w:sz w:val="30"/>
          <w:szCs w:val="30"/>
        </w:rPr>
      </w:pPr>
      <w:bookmarkStart w:id="0" w:name="_GoBack"/>
      <w:bookmarkEnd w:id="0"/>
    </w:p>
    <w:p w:rsidR="002728B1" w:rsidRPr="00375E01" w:rsidRDefault="002728B1" w:rsidP="00D7731D">
      <w:pPr>
        <w:widowControl/>
        <w:ind w:firstLineChars="150" w:firstLine="450"/>
        <w:jc w:val="left"/>
        <w:rPr>
          <w:rFonts w:ascii="黑体" w:eastAsia="黑体" w:hAnsi="黑体"/>
          <w:kern w:val="0"/>
          <w:sz w:val="30"/>
          <w:szCs w:val="30"/>
        </w:rPr>
      </w:pPr>
      <w:r w:rsidRPr="00375E01">
        <w:rPr>
          <w:rFonts w:ascii="黑体" w:eastAsia="黑体" w:hAnsi="黑体" w:hint="eastAsia"/>
          <w:kern w:val="0"/>
          <w:sz w:val="30"/>
          <w:szCs w:val="30"/>
        </w:rPr>
        <w:t>一、基本职能及主要工作</w:t>
      </w:r>
    </w:p>
    <w:p w:rsidR="002728B1" w:rsidRPr="006273CC" w:rsidRDefault="002728B1" w:rsidP="00D7731D">
      <w:pPr>
        <w:widowControl/>
        <w:ind w:firstLineChars="100" w:firstLine="300"/>
        <w:jc w:val="left"/>
        <w:rPr>
          <w:rFonts w:ascii="华文仿宋" w:eastAsia="华文仿宋" w:hAnsi="华文仿宋"/>
          <w:b/>
          <w:kern w:val="0"/>
          <w:sz w:val="30"/>
          <w:szCs w:val="30"/>
        </w:rPr>
      </w:pPr>
      <w:r w:rsidRPr="006273CC">
        <w:rPr>
          <w:rFonts w:ascii="华文仿宋" w:eastAsia="华文仿宋" w:hAnsi="华文仿宋" w:hint="eastAsia"/>
          <w:kern w:val="0"/>
          <w:sz w:val="30"/>
          <w:szCs w:val="30"/>
        </w:rPr>
        <w:t>（一）部门主要职责</w:t>
      </w:r>
    </w:p>
    <w:p w:rsidR="002728B1" w:rsidRPr="006273CC" w:rsidRDefault="002728B1" w:rsidP="00EE2AFE">
      <w:pPr>
        <w:widowControl/>
        <w:wordWrap w:val="0"/>
        <w:snapToGrid w:val="0"/>
        <w:spacing w:before="30" w:line="27" w:lineRule="atLeast"/>
        <w:ind w:firstLine="640"/>
        <w:jc w:val="left"/>
        <w:rPr>
          <w:rFonts w:ascii="华文仿宋" w:eastAsia="华文仿宋" w:hAnsi="华文仿宋"/>
          <w:sz w:val="30"/>
          <w:szCs w:val="30"/>
        </w:rPr>
      </w:pPr>
      <w:r w:rsidRPr="006273CC">
        <w:rPr>
          <w:rFonts w:ascii="华文仿宋" w:eastAsia="华文仿宋" w:hAnsi="华文仿宋" w:cs="仿宋_GB2312" w:hint="eastAsia"/>
          <w:color w:val="333333"/>
          <w:kern w:val="0"/>
          <w:sz w:val="30"/>
          <w:szCs w:val="30"/>
          <w:shd w:val="clear" w:color="auto" w:fill="FFFFFF"/>
        </w:rPr>
        <w:t>弥勒市人民法院是国家审判机关，依法独立行使审判权，对弥勒市人民代表大会及其常务委员会负责并报告工作，接受弥勒市人民代表大会及其常务委员会和红河州中级人民法院监督，其主要职能是：</w:t>
      </w:r>
    </w:p>
    <w:p w:rsidR="002728B1" w:rsidRPr="006273CC" w:rsidRDefault="002728B1" w:rsidP="00EE2AFE">
      <w:pPr>
        <w:widowControl/>
        <w:wordWrap w:val="0"/>
        <w:snapToGrid w:val="0"/>
        <w:spacing w:before="30" w:line="27" w:lineRule="atLeast"/>
        <w:ind w:firstLine="640"/>
        <w:jc w:val="left"/>
        <w:rPr>
          <w:rFonts w:ascii="华文仿宋" w:eastAsia="华文仿宋" w:hAnsi="华文仿宋"/>
          <w:sz w:val="30"/>
          <w:szCs w:val="30"/>
        </w:rPr>
      </w:pPr>
      <w:r w:rsidRPr="006273CC">
        <w:rPr>
          <w:rFonts w:ascii="华文仿宋" w:eastAsia="华文仿宋" w:hAnsi="华文仿宋" w:cs="仿宋_GB2312" w:hint="eastAsia"/>
          <w:color w:val="333333"/>
          <w:kern w:val="0"/>
          <w:sz w:val="30"/>
          <w:szCs w:val="30"/>
          <w:shd w:val="clear" w:color="auto" w:fill="FFFFFF"/>
        </w:rPr>
        <w:t>（一）依法审判法律规定由基层人民法院管辖的刑事、民事、行政等第一审案件。</w:t>
      </w:r>
    </w:p>
    <w:p w:rsidR="002728B1" w:rsidRPr="006273CC" w:rsidRDefault="002728B1" w:rsidP="00EE2AFE">
      <w:pPr>
        <w:widowControl/>
        <w:wordWrap w:val="0"/>
        <w:snapToGrid w:val="0"/>
        <w:spacing w:before="30" w:line="27" w:lineRule="atLeast"/>
        <w:ind w:firstLine="640"/>
        <w:jc w:val="left"/>
        <w:rPr>
          <w:rFonts w:ascii="华文仿宋" w:eastAsia="华文仿宋" w:hAnsi="华文仿宋"/>
          <w:sz w:val="30"/>
          <w:szCs w:val="30"/>
        </w:rPr>
      </w:pPr>
      <w:r w:rsidRPr="006273CC">
        <w:rPr>
          <w:rFonts w:ascii="华文仿宋" w:eastAsia="华文仿宋" w:hAnsi="华文仿宋" w:cs="仿宋_GB2312" w:hint="eastAsia"/>
          <w:color w:val="333333"/>
          <w:kern w:val="0"/>
          <w:sz w:val="30"/>
          <w:szCs w:val="30"/>
          <w:shd w:val="clear" w:color="auto" w:fill="FFFFFF"/>
        </w:rPr>
        <w:t>（二）受理不服本院判决、裁定的各类申诉和再审案件，对其中已经发生法律效力确有错误的判决、裁定进行再审。</w:t>
      </w:r>
    </w:p>
    <w:p w:rsidR="002728B1" w:rsidRPr="006273CC" w:rsidRDefault="002728B1" w:rsidP="00EE2AFE">
      <w:pPr>
        <w:widowControl/>
        <w:wordWrap w:val="0"/>
        <w:snapToGrid w:val="0"/>
        <w:spacing w:before="30" w:line="27" w:lineRule="atLeast"/>
        <w:ind w:firstLine="640"/>
        <w:jc w:val="left"/>
        <w:rPr>
          <w:rFonts w:ascii="华文仿宋" w:eastAsia="华文仿宋" w:hAnsi="华文仿宋"/>
          <w:sz w:val="30"/>
          <w:szCs w:val="30"/>
        </w:rPr>
      </w:pPr>
      <w:r w:rsidRPr="006273CC">
        <w:rPr>
          <w:rFonts w:ascii="华文仿宋" w:eastAsia="华文仿宋" w:hAnsi="华文仿宋" w:cs="仿宋_GB2312" w:hint="eastAsia"/>
          <w:color w:val="333333"/>
          <w:kern w:val="0"/>
          <w:sz w:val="30"/>
          <w:szCs w:val="30"/>
          <w:shd w:val="clear" w:color="auto" w:fill="FFFFFF"/>
        </w:rPr>
        <w:t>（三）审理上级法院指定审理和指令再审的案件。</w:t>
      </w:r>
    </w:p>
    <w:p w:rsidR="002728B1" w:rsidRPr="006273CC" w:rsidRDefault="002728B1" w:rsidP="00EE2AFE">
      <w:pPr>
        <w:widowControl/>
        <w:wordWrap w:val="0"/>
        <w:snapToGrid w:val="0"/>
        <w:spacing w:before="30" w:line="27" w:lineRule="atLeast"/>
        <w:ind w:firstLine="640"/>
        <w:jc w:val="left"/>
        <w:rPr>
          <w:rFonts w:ascii="华文仿宋" w:eastAsia="华文仿宋" w:hAnsi="华文仿宋"/>
          <w:sz w:val="30"/>
          <w:szCs w:val="30"/>
        </w:rPr>
      </w:pPr>
      <w:r w:rsidRPr="006273CC">
        <w:rPr>
          <w:rFonts w:ascii="华文仿宋" w:eastAsia="华文仿宋" w:hAnsi="华文仿宋" w:cs="仿宋_GB2312" w:hint="eastAsia"/>
          <w:color w:val="333333"/>
          <w:kern w:val="0"/>
          <w:sz w:val="30"/>
          <w:szCs w:val="30"/>
          <w:shd w:val="clear" w:color="auto" w:fill="FFFFFF"/>
        </w:rPr>
        <w:t>（四）提出司法建议。对审判过程中如何具体适用法律问题提出意见，报请上级人民法院作司法解释。</w:t>
      </w:r>
    </w:p>
    <w:p w:rsidR="002728B1" w:rsidRPr="006273CC" w:rsidRDefault="002728B1" w:rsidP="00EE2AFE">
      <w:pPr>
        <w:widowControl/>
        <w:wordWrap w:val="0"/>
        <w:snapToGrid w:val="0"/>
        <w:spacing w:before="30" w:line="27" w:lineRule="atLeast"/>
        <w:ind w:firstLine="640"/>
        <w:jc w:val="left"/>
        <w:rPr>
          <w:rFonts w:ascii="华文仿宋" w:eastAsia="华文仿宋" w:hAnsi="华文仿宋"/>
          <w:sz w:val="30"/>
          <w:szCs w:val="30"/>
        </w:rPr>
      </w:pPr>
      <w:r w:rsidRPr="006273CC">
        <w:rPr>
          <w:rFonts w:ascii="华文仿宋" w:eastAsia="华文仿宋" w:hAnsi="华文仿宋" w:cs="仿宋_GB2312" w:hint="eastAsia"/>
          <w:color w:val="333333"/>
          <w:kern w:val="0"/>
          <w:sz w:val="30"/>
          <w:szCs w:val="30"/>
          <w:shd w:val="clear" w:color="auto" w:fill="FFFFFF"/>
        </w:rPr>
        <w:t>（五）依法行使执行权和司法决定权。</w:t>
      </w:r>
    </w:p>
    <w:p w:rsidR="002728B1" w:rsidRPr="006273CC" w:rsidRDefault="002728B1" w:rsidP="00EE2AFE">
      <w:pPr>
        <w:widowControl/>
        <w:wordWrap w:val="0"/>
        <w:snapToGrid w:val="0"/>
        <w:spacing w:before="30" w:line="27" w:lineRule="atLeast"/>
        <w:ind w:firstLine="640"/>
        <w:jc w:val="left"/>
        <w:rPr>
          <w:rFonts w:ascii="华文仿宋" w:eastAsia="华文仿宋" w:hAnsi="华文仿宋"/>
          <w:sz w:val="30"/>
          <w:szCs w:val="30"/>
        </w:rPr>
      </w:pPr>
      <w:r w:rsidRPr="006273CC">
        <w:rPr>
          <w:rFonts w:ascii="华文仿宋" w:eastAsia="华文仿宋" w:hAnsi="华文仿宋" w:cs="仿宋_GB2312" w:hint="eastAsia"/>
          <w:color w:val="333333"/>
          <w:kern w:val="0"/>
          <w:sz w:val="30"/>
          <w:szCs w:val="30"/>
          <w:shd w:val="clear" w:color="auto" w:fill="FFFFFF"/>
        </w:rPr>
        <w:t>（六）对本院的法官和其他工作人员进行思想政治教育，组织培训；按照权限管理法官、司法警察和其他工作人员；协助主管部门管理本院的机构、编制工作。</w:t>
      </w:r>
    </w:p>
    <w:p w:rsidR="002728B1" w:rsidRPr="006273CC" w:rsidRDefault="002728B1" w:rsidP="00EE2AFE">
      <w:pPr>
        <w:widowControl/>
        <w:wordWrap w:val="0"/>
        <w:snapToGrid w:val="0"/>
        <w:spacing w:before="30" w:line="27" w:lineRule="atLeast"/>
        <w:ind w:firstLine="640"/>
        <w:jc w:val="left"/>
        <w:rPr>
          <w:rFonts w:ascii="华文仿宋" w:eastAsia="华文仿宋" w:hAnsi="华文仿宋"/>
          <w:sz w:val="30"/>
          <w:szCs w:val="30"/>
        </w:rPr>
      </w:pPr>
      <w:r w:rsidRPr="006273CC">
        <w:rPr>
          <w:rFonts w:ascii="华文仿宋" w:eastAsia="华文仿宋" w:hAnsi="华文仿宋" w:cs="仿宋_GB2312" w:hint="eastAsia"/>
          <w:color w:val="333333"/>
          <w:kern w:val="0"/>
          <w:sz w:val="30"/>
          <w:szCs w:val="30"/>
          <w:shd w:val="clear" w:color="auto" w:fill="FFFFFF"/>
        </w:rPr>
        <w:t>（七）管理本院财务装备和基础设施建设，人民法庭工作。</w:t>
      </w:r>
    </w:p>
    <w:p w:rsidR="002728B1" w:rsidRPr="006273CC" w:rsidRDefault="002728B1" w:rsidP="00EE2AFE">
      <w:pPr>
        <w:widowControl/>
        <w:wordWrap w:val="0"/>
        <w:snapToGrid w:val="0"/>
        <w:spacing w:before="30" w:line="27" w:lineRule="atLeast"/>
        <w:ind w:firstLine="640"/>
        <w:jc w:val="left"/>
        <w:rPr>
          <w:rFonts w:ascii="华文仿宋" w:eastAsia="华文仿宋" w:hAnsi="华文仿宋"/>
          <w:sz w:val="30"/>
          <w:szCs w:val="30"/>
        </w:rPr>
      </w:pPr>
      <w:r w:rsidRPr="006273CC">
        <w:rPr>
          <w:rFonts w:ascii="华文仿宋" w:eastAsia="华文仿宋" w:hAnsi="华文仿宋" w:cs="仿宋_GB2312" w:hint="eastAsia"/>
          <w:color w:val="333333"/>
          <w:kern w:val="0"/>
          <w:sz w:val="30"/>
          <w:szCs w:val="30"/>
          <w:shd w:val="clear" w:color="auto" w:fill="FFFFFF"/>
        </w:rPr>
        <w:t>（八）在审判工作中宣传法制，教育公民遵守宪法、法律。</w:t>
      </w:r>
    </w:p>
    <w:p w:rsidR="002728B1" w:rsidRPr="006273CC" w:rsidRDefault="002728B1" w:rsidP="00EE2AFE">
      <w:pPr>
        <w:widowControl/>
        <w:wordWrap w:val="0"/>
        <w:snapToGrid w:val="0"/>
        <w:spacing w:before="30" w:line="27" w:lineRule="atLeast"/>
        <w:ind w:firstLine="640"/>
        <w:jc w:val="left"/>
        <w:rPr>
          <w:rFonts w:ascii="华文仿宋" w:eastAsia="华文仿宋" w:hAnsi="华文仿宋"/>
          <w:sz w:val="30"/>
          <w:szCs w:val="30"/>
        </w:rPr>
      </w:pPr>
      <w:r w:rsidRPr="006273CC">
        <w:rPr>
          <w:rFonts w:ascii="华文仿宋" w:eastAsia="华文仿宋" w:hAnsi="华文仿宋" w:cs="仿宋_GB2312" w:hint="eastAsia"/>
          <w:color w:val="333333"/>
          <w:kern w:val="0"/>
          <w:sz w:val="30"/>
          <w:szCs w:val="30"/>
          <w:shd w:val="clear" w:color="auto" w:fill="FFFFFF"/>
        </w:rPr>
        <w:t>（九）承办其他应由本院负责的工作。</w:t>
      </w:r>
    </w:p>
    <w:p w:rsidR="002728B1" w:rsidRPr="006273CC" w:rsidRDefault="002728B1" w:rsidP="00D7731D">
      <w:pPr>
        <w:widowControl/>
        <w:ind w:firstLineChars="100" w:firstLine="300"/>
        <w:jc w:val="left"/>
        <w:rPr>
          <w:rFonts w:ascii="华文仿宋" w:eastAsia="华文仿宋" w:hAnsi="华文仿宋"/>
          <w:kern w:val="0"/>
          <w:sz w:val="30"/>
          <w:szCs w:val="30"/>
        </w:rPr>
      </w:pPr>
      <w:r w:rsidRPr="006273CC">
        <w:rPr>
          <w:rFonts w:ascii="华文仿宋" w:eastAsia="华文仿宋" w:hAnsi="华文仿宋" w:hint="eastAsia"/>
          <w:kern w:val="0"/>
          <w:sz w:val="30"/>
          <w:szCs w:val="30"/>
        </w:rPr>
        <w:t>（二）机构设置情况</w:t>
      </w:r>
    </w:p>
    <w:p w:rsidR="002728B1" w:rsidRPr="006273CC" w:rsidRDefault="002728B1" w:rsidP="00D7731D">
      <w:pPr>
        <w:widowControl/>
        <w:ind w:firstLineChars="200" w:firstLine="600"/>
        <w:jc w:val="left"/>
        <w:rPr>
          <w:rFonts w:ascii="华文仿宋" w:eastAsia="华文仿宋" w:hAnsi="华文仿宋"/>
          <w:kern w:val="0"/>
          <w:sz w:val="30"/>
          <w:szCs w:val="30"/>
        </w:rPr>
      </w:pPr>
      <w:r w:rsidRPr="006273CC">
        <w:rPr>
          <w:rFonts w:ascii="华文仿宋" w:eastAsia="华文仿宋" w:hAnsi="华文仿宋" w:hint="eastAsia"/>
          <w:kern w:val="0"/>
          <w:sz w:val="30"/>
          <w:szCs w:val="30"/>
        </w:rPr>
        <w:t>根据中共弥勒县委办公室《关于印发</w:t>
      </w:r>
      <w:r w:rsidRPr="006273CC">
        <w:rPr>
          <w:rFonts w:ascii="华文仿宋" w:eastAsia="华文仿宋" w:hAnsi="华文仿宋"/>
          <w:kern w:val="0"/>
          <w:sz w:val="30"/>
          <w:szCs w:val="30"/>
        </w:rPr>
        <w:t>&lt;</w:t>
      </w:r>
      <w:r w:rsidRPr="006273CC">
        <w:rPr>
          <w:rFonts w:ascii="华文仿宋" w:eastAsia="华文仿宋" w:hAnsi="华文仿宋" w:hint="eastAsia"/>
          <w:kern w:val="0"/>
          <w:sz w:val="30"/>
          <w:szCs w:val="30"/>
        </w:rPr>
        <w:t>弥勒县人民法院职能配置内设机构和人员编制方案</w:t>
      </w:r>
      <w:r w:rsidRPr="006273CC">
        <w:rPr>
          <w:rFonts w:ascii="华文仿宋" w:eastAsia="华文仿宋" w:hAnsi="华文仿宋"/>
          <w:kern w:val="0"/>
          <w:sz w:val="30"/>
          <w:szCs w:val="30"/>
        </w:rPr>
        <w:t>&gt;</w:t>
      </w:r>
      <w:r w:rsidRPr="006273CC">
        <w:rPr>
          <w:rFonts w:ascii="华文仿宋" w:eastAsia="华文仿宋" w:hAnsi="华文仿宋" w:hint="eastAsia"/>
          <w:kern w:val="0"/>
          <w:sz w:val="30"/>
          <w:szCs w:val="30"/>
        </w:rPr>
        <w:t>的通知》（弥办发【</w:t>
      </w:r>
      <w:r w:rsidRPr="006273CC">
        <w:rPr>
          <w:rFonts w:ascii="华文仿宋" w:eastAsia="华文仿宋" w:hAnsi="华文仿宋"/>
          <w:kern w:val="0"/>
          <w:sz w:val="30"/>
          <w:szCs w:val="30"/>
        </w:rPr>
        <w:t>2002</w:t>
      </w:r>
      <w:r w:rsidRPr="006273CC">
        <w:rPr>
          <w:rFonts w:ascii="华文仿宋" w:eastAsia="华文仿宋" w:hAnsi="华文仿宋" w:hint="eastAsia"/>
          <w:kern w:val="0"/>
          <w:sz w:val="30"/>
          <w:szCs w:val="30"/>
        </w:rPr>
        <w:t>】</w:t>
      </w:r>
      <w:r w:rsidRPr="006273CC">
        <w:rPr>
          <w:rFonts w:ascii="华文仿宋" w:eastAsia="华文仿宋" w:hAnsi="华文仿宋"/>
          <w:kern w:val="0"/>
          <w:sz w:val="30"/>
          <w:szCs w:val="30"/>
        </w:rPr>
        <w:t>31</w:t>
      </w:r>
      <w:r w:rsidRPr="006273CC">
        <w:rPr>
          <w:rFonts w:ascii="华文仿宋" w:eastAsia="华文仿宋" w:hAnsi="华文仿宋" w:hint="eastAsia"/>
          <w:kern w:val="0"/>
          <w:sz w:val="30"/>
          <w:szCs w:val="30"/>
        </w:rPr>
        <w:t>号）文件精神，我院设置</w:t>
      </w:r>
      <w:r w:rsidRPr="006273CC">
        <w:rPr>
          <w:rFonts w:ascii="华文仿宋" w:eastAsia="华文仿宋" w:hAnsi="华文仿宋"/>
          <w:kern w:val="0"/>
          <w:sz w:val="30"/>
          <w:szCs w:val="30"/>
        </w:rPr>
        <w:t>14</w:t>
      </w:r>
      <w:r w:rsidRPr="006273CC">
        <w:rPr>
          <w:rFonts w:ascii="华文仿宋" w:eastAsia="华文仿宋" w:hAnsi="华文仿宋" w:hint="eastAsia"/>
          <w:kern w:val="0"/>
          <w:sz w:val="30"/>
          <w:szCs w:val="30"/>
        </w:rPr>
        <w:t>个内设机构和</w:t>
      </w:r>
      <w:r w:rsidRPr="006273CC">
        <w:rPr>
          <w:rFonts w:ascii="华文仿宋" w:eastAsia="华文仿宋" w:hAnsi="华文仿宋"/>
          <w:kern w:val="0"/>
          <w:sz w:val="30"/>
          <w:szCs w:val="30"/>
        </w:rPr>
        <w:t>3</w:t>
      </w:r>
      <w:r w:rsidRPr="006273CC">
        <w:rPr>
          <w:rFonts w:ascii="华文仿宋" w:eastAsia="华文仿宋" w:hAnsi="华文仿宋" w:hint="eastAsia"/>
          <w:kern w:val="0"/>
          <w:sz w:val="30"/>
          <w:szCs w:val="30"/>
        </w:rPr>
        <w:t>个派出法庭。</w:t>
      </w:r>
    </w:p>
    <w:p w:rsidR="002728B1" w:rsidRPr="006273CC" w:rsidRDefault="002728B1" w:rsidP="00D7731D">
      <w:pPr>
        <w:widowControl/>
        <w:ind w:firstLineChars="100" w:firstLine="300"/>
        <w:jc w:val="left"/>
        <w:rPr>
          <w:rFonts w:ascii="华文仿宋" w:eastAsia="华文仿宋" w:hAnsi="华文仿宋"/>
          <w:kern w:val="0"/>
          <w:sz w:val="30"/>
          <w:szCs w:val="30"/>
        </w:rPr>
      </w:pPr>
      <w:r w:rsidRPr="006273CC">
        <w:rPr>
          <w:rFonts w:ascii="华文仿宋" w:eastAsia="华文仿宋" w:hAnsi="华文仿宋" w:hint="eastAsia"/>
          <w:kern w:val="0"/>
          <w:sz w:val="30"/>
          <w:szCs w:val="30"/>
        </w:rPr>
        <w:t>（三）重点工作概述</w:t>
      </w:r>
    </w:p>
    <w:p w:rsidR="005B74D9" w:rsidRPr="006273CC" w:rsidRDefault="002728B1" w:rsidP="006273CC">
      <w:pPr>
        <w:adjustRightInd w:val="0"/>
        <w:snapToGrid w:val="0"/>
        <w:spacing w:line="580" w:lineRule="exact"/>
        <w:ind w:firstLineChars="200" w:firstLine="600"/>
        <w:rPr>
          <w:rFonts w:ascii="华文仿宋" w:eastAsia="华文仿宋" w:hAnsi="华文仿宋"/>
          <w:color w:val="242424"/>
          <w:spacing w:val="12"/>
          <w:sz w:val="30"/>
          <w:szCs w:val="30"/>
        </w:rPr>
      </w:pPr>
      <w:r w:rsidRPr="006273CC">
        <w:rPr>
          <w:rFonts w:ascii="华文仿宋" w:eastAsia="华文仿宋" w:hAnsi="华文仿宋" w:cs="仿宋_GB2312"/>
          <w:color w:val="333333"/>
          <w:kern w:val="0"/>
          <w:sz w:val="30"/>
          <w:szCs w:val="30"/>
          <w:shd w:val="clear" w:color="auto" w:fill="FFFFFF"/>
        </w:rPr>
        <w:lastRenderedPageBreak/>
        <w:t>20</w:t>
      </w:r>
      <w:r w:rsidR="005B74D9" w:rsidRPr="006273CC">
        <w:rPr>
          <w:rFonts w:ascii="华文仿宋" w:eastAsia="华文仿宋" w:hAnsi="华文仿宋" w:cs="仿宋_GB2312" w:hint="eastAsia"/>
          <w:color w:val="333333"/>
          <w:kern w:val="0"/>
          <w:sz w:val="30"/>
          <w:szCs w:val="30"/>
          <w:shd w:val="clear" w:color="auto" w:fill="FFFFFF"/>
        </w:rPr>
        <w:t>21</w:t>
      </w:r>
      <w:r w:rsidRPr="006273CC">
        <w:rPr>
          <w:rFonts w:ascii="华文仿宋" w:eastAsia="华文仿宋" w:hAnsi="华文仿宋" w:cs="仿宋_GB2312" w:hint="eastAsia"/>
          <w:color w:val="333333"/>
          <w:kern w:val="0"/>
          <w:sz w:val="30"/>
          <w:szCs w:val="30"/>
          <w:shd w:val="clear" w:color="auto" w:fill="FFFFFF"/>
        </w:rPr>
        <w:t>年重点工作任务：</w:t>
      </w:r>
      <w:r w:rsidR="005B74D9" w:rsidRPr="006273CC">
        <w:rPr>
          <w:rFonts w:ascii="华文仿宋" w:eastAsia="华文仿宋" w:hAnsi="华文仿宋" w:cs="楷体_GB2312" w:hint="eastAsia"/>
          <w:bCs/>
          <w:spacing w:val="12"/>
          <w:sz w:val="30"/>
          <w:szCs w:val="30"/>
        </w:rPr>
        <w:t>一是以更高的站位强化政治自觉。</w:t>
      </w:r>
      <w:r w:rsidR="005B74D9" w:rsidRPr="006273CC">
        <w:rPr>
          <w:rFonts w:ascii="华文仿宋" w:eastAsia="华文仿宋" w:hAnsi="华文仿宋" w:hint="eastAsia"/>
          <w:color w:val="242424"/>
          <w:spacing w:val="12"/>
          <w:sz w:val="30"/>
          <w:szCs w:val="30"/>
        </w:rPr>
        <w:t>坚持党对人民法院工作的绝对领导，不断巩固深化“不忘初心、牢记使命”主题教育成果，切实把党的领导落实到人民法院工作各领域各方面各环节。认真贯彻落实习近平总书记全面依法治国新理念新思想新战略，切实找准工作结合点、切入点，加快审判体系和审判能力现代化建设进程，充分发挥人民法院在国家治理体系和治理能力现代化中的职能作用。</w:t>
      </w:r>
    </w:p>
    <w:p w:rsidR="005B74D9" w:rsidRPr="006273CC" w:rsidRDefault="005B74D9" w:rsidP="006273CC">
      <w:pPr>
        <w:spacing w:line="580" w:lineRule="exact"/>
        <w:ind w:firstLineChars="200" w:firstLine="648"/>
        <w:rPr>
          <w:rFonts w:ascii="华文仿宋" w:eastAsia="华文仿宋" w:hAnsi="华文仿宋" w:cs="仿宋_GB2312"/>
          <w:spacing w:val="12"/>
          <w:sz w:val="30"/>
          <w:szCs w:val="30"/>
        </w:rPr>
      </w:pPr>
      <w:r w:rsidRPr="006273CC">
        <w:rPr>
          <w:rFonts w:ascii="华文仿宋" w:eastAsia="华文仿宋" w:hAnsi="华文仿宋" w:cs="楷体_GB2312" w:hint="eastAsia"/>
          <w:bCs/>
          <w:spacing w:val="12"/>
          <w:sz w:val="30"/>
          <w:szCs w:val="30"/>
        </w:rPr>
        <w:t>二是以更大的作为服务大局发展。</w:t>
      </w:r>
      <w:r w:rsidRPr="006273CC">
        <w:rPr>
          <w:rFonts w:ascii="华文仿宋" w:eastAsia="华文仿宋" w:hAnsi="华文仿宋" w:cs="楷体_GB2312"/>
          <w:bCs/>
          <w:spacing w:val="12"/>
          <w:sz w:val="30"/>
          <w:szCs w:val="30"/>
        </w:rPr>
        <w:t>按照省委、省政府对弥勒发展的“四个定位”，州委对弥勒的“三个发展”工作要求和市委“</w:t>
      </w:r>
      <w:r w:rsidRPr="006273CC">
        <w:rPr>
          <w:rFonts w:ascii="华文仿宋" w:eastAsia="华文仿宋" w:hAnsi="华文仿宋"/>
          <w:bCs/>
          <w:spacing w:val="12"/>
          <w:sz w:val="30"/>
          <w:szCs w:val="30"/>
        </w:rPr>
        <w:t>3456</w:t>
      </w:r>
      <w:r w:rsidRPr="006273CC">
        <w:rPr>
          <w:rFonts w:ascii="华文仿宋" w:eastAsia="华文仿宋" w:hAnsi="华文仿宋" w:cs="楷体_GB2312"/>
          <w:bCs/>
          <w:spacing w:val="12"/>
          <w:sz w:val="30"/>
          <w:szCs w:val="30"/>
        </w:rPr>
        <w:t>”工作思路，</w:t>
      </w:r>
      <w:r w:rsidRPr="006273CC">
        <w:rPr>
          <w:rFonts w:ascii="华文仿宋" w:eastAsia="华文仿宋" w:hAnsi="华文仿宋" w:cs="楷体_GB2312" w:hint="eastAsia"/>
          <w:bCs/>
          <w:spacing w:val="12"/>
          <w:sz w:val="30"/>
          <w:szCs w:val="30"/>
        </w:rPr>
        <w:t>全力服务保障发展大局。依法严厉打击新型冠状病毒感染肺炎疫情防控期间违法犯罪行为；紧盯扫黑除恶专项斗争三年目标，着眼长效长治，聚焦主攻方向，坚决维护国家政治安全和大局稳定；</w:t>
      </w:r>
      <w:r w:rsidRPr="006273CC">
        <w:rPr>
          <w:rFonts w:ascii="华文仿宋" w:eastAsia="华文仿宋" w:hAnsi="华文仿宋" w:cs="仿宋_GB2312" w:hint="eastAsia"/>
          <w:spacing w:val="12"/>
          <w:sz w:val="30"/>
          <w:szCs w:val="30"/>
        </w:rPr>
        <w:t>妥善处理各类涉诉矛盾纠纷，维护社会安定，为人民群众安居乐业提供有力的法律保障。</w:t>
      </w:r>
    </w:p>
    <w:p w:rsidR="005B74D9" w:rsidRPr="006273CC" w:rsidRDefault="005B74D9" w:rsidP="006273CC">
      <w:pPr>
        <w:adjustRightInd w:val="0"/>
        <w:snapToGrid w:val="0"/>
        <w:spacing w:line="580" w:lineRule="exact"/>
        <w:ind w:firstLineChars="200" w:firstLine="648"/>
        <w:rPr>
          <w:rFonts w:ascii="华文仿宋" w:eastAsia="华文仿宋" w:hAnsi="华文仿宋" w:cs="Arial"/>
          <w:spacing w:val="12"/>
          <w:kern w:val="0"/>
          <w:sz w:val="30"/>
          <w:szCs w:val="30"/>
        </w:rPr>
      </w:pPr>
      <w:r w:rsidRPr="006273CC">
        <w:rPr>
          <w:rFonts w:ascii="华文仿宋" w:eastAsia="华文仿宋" w:hAnsi="华文仿宋" w:cs="楷体_GB2312" w:hint="eastAsia"/>
          <w:bCs/>
          <w:spacing w:val="12"/>
          <w:sz w:val="30"/>
          <w:szCs w:val="30"/>
        </w:rPr>
        <w:t>三是以更深的层次推进司法改革。持续深化</w:t>
      </w:r>
      <w:r w:rsidRPr="006273CC">
        <w:rPr>
          <w:rFonts w:ascii="华文仿宋" w:eastAsia="华文仿宋" w:hAnsi="华文仿宋" w:cs="Arial" w:hint="eastAsia"/>
          <w:spacing w:val="12"/>
          <w:kern w:val="0"/>
          <w:sz w:val="30"/>
          <w:szCs w:val="30"/>
        </w:rPr>
        <w:t>以审判为中心的刑事诉讼制度改革，不断完善认罪认罚从宽制度和刑事速裁程序。探索民事诉讼程序繁简分流，强化诉源治理，推动多元共治，拓宽渠道、搭建通道，推动法院之外解纷各“元”的专业性和积极性的提升。健全完善执行工作长效机制，着力破解难题、补齐短板，不断提升执行工作能力水平，坚定不移向着“切实解决执行难”目标迈进。</w:t>
      </w:r>
    </w:p>
    <w:p w:rsidR="005B74D9" w:rsidRPr="006273CC" w:rsidRDefault="005B74D9" w:rsidP="006273CC">
      <w:pPr>
        <w:adjustRightInd w:val="0"/>
        <w:snapToGrid w:val="0"/>
        <w:spacing w:line="580" w:lineRule="exact"/>
        <w:ind w:firstLineChars="200" w:firstLine="648"/>
        <w:rPr>
          <w:rFonts w:ascii="华文仿宋" w:eastAsia="华文仿宋" w:hAnsi="华文仿宋" w:cs="仿宋_GB2312"/>
          <w:spacing w:val="12"/>
          <w:sz w:val="30"/>
          <w:szCs w:val="30"/>
        </w:rPr>
      </w:pPr>
      <w:r w:rsidRPr="006273CC">
        <w:rPr>
          <w:rFonts w:ascii="华文仿宋" w:eastAsia="华文仿宋" w:hAnsi="华文仿宋" w:cs="楷体_GB2312" w:hint="eastAsia"/>
          <w:bCs/>
          <w:spacing w:val="12"/>
          <w:sz w:val="30"/>
          <w:szCs w:val="30"/>
        </w:rPr>
        <w:t>四是以更实的举措回应群众期待。深入贯彻以人民为中</w:t>
      </w:r>
      <w:r w:rsidRPr="006273CC">
        <w:rPr>
          <w:rFonts w:ascii="华文仿宋" w:eastAsia="华文仿宋" w:hAnsi="华文仿宋" w:cs="楷体_GB2312" w:hint="eastAsia"/>
          <w:bCs/>
          <w:spacing w:val="12"/>
          <w:sz w:val="30"/>
          <w:szCs w:val="30"/>
        </w:rPr>
        <w:lastRenderedPageBreak/>
        <w:t>心的发展思想，</w:t>
      </w:r>
      <w:r w:rsidRPr="006273CC">
        <w:rPr>
          <w:rFonts w:ascii="华文仿宋" w:eastAsia="华文仿宋" w:hAnsi="华文仿宋" w:cs="仿宋_GB2312" w:hint="eastAsia"/>
          <w:spacing w:val="12"/>
          <w:sz w:val="30"/>
          <w:szCs w:val="30"/>
        </w:rPr>
        <w:t>坚持严格执法公正司法，依法保护当事人权益，彰显公平、伸张正义。</w:t>
      </w:r>
      <w:r w:rsidRPr="006273CC">
        <w:rPr>
          <w:rFonts w:ascii="华文仿宋" w:eastAsia="华文仿宋" w:hAnsi="华文仿宋" w:hint="eastAsia"/>
          <w:spacing w:val="12"/>
          <w:sz w:val="30"/>
          <w:szCs w:val="30"/>
        </w:rPr>
        <w:t>坚持问题导向和需求导向，不断丰富诉讼服务机制和内容，构建分层递进、繁简结合、衔接配套的一站式多元解纷机制，加快建设立体化、集约化、信息化的一站式诉讼服务中心，努力建设集约高效、多元解纷、便民利民、开放互动的现代化诉讼服务体系。</w:t>
      </w:r>
    </w:p>
    <w:p w:rsidR="005B74D9" w:rsidRPr="006273CC" w:rsidRDefault="005B74D9" w:rsidP="006273CC">
      <w:pPr>
        <w:adjustRightInd w:val="0"/>
        <w:snapToGrid w:val="0"/>
        <w:spacing w:line="580" w:lineRule="exact"/>
        <w:ind w:firstLineChars="200" w:firstLine="648"/>
        <w:rPr>
          <w:rFonts w:ascii="华文仿宋" w:eastAsia="华文仿宋" w:hAnsi="华文仿宋" w:cs="仿宋_GB2312"/>
          <w:spacing w:val="12"/>
          <w:sz w:val="30"/>
          <w:szCs w:val="30"/>
        </w:rPr>
      </w:pPr>
      <w:r w:rsidRPr="006273CC">
        <w:rPr>
          <w:rFonts w:ascii="华文仿宋" w:eastAsia="华文仿宋" w:hAnsi="华文仿宋" w:cs="楷体_GB2312" w:hint="eastAsia"/>
          <w:bCs/>
          <w:spacing w:val="12"/>
          <w:sz w:val="30"/>
          <w:szCs w:val="30"/>
        </w:rPr>
        <w:t>五是以更严的标准打造过硬队伍。以党的政治建设为统领，切实增强广大干警政治觉悟和政治能力，</w:t>
      </w:r>
      <w:r w:rsidRPr="006273CC">
        <w:rPr>
          <w:rFonts w:ascii="华文仿宋" w:eastAsia="华文仿宋" w:hAnsi="华文仿宋" w:hint="eastAsia"/>
          <w:spacing w:val="12"/>
          <w:kern w:val="0"/>
          <w:sz w:val="30"/>
          <w:szCs w:val="30"/>
        </w:rPr>
        <w:t>巩固拓展“不忘初心，牢记使命”主题教育成果，推动主题教育常态化、长效化、制度化。加大干警人才培养力度，注重提升干警审判执行专业技能。</w:t>
      </w:r>
      <w:r w:rsidRPr="006273CC">
        <w:rPr>
          <w:rFonts w:ascii="华文仿宋" w:eastAsia="华文仿宋" w:hAnsi="华文仿宋" w:cs="楷体_GB2312" w:hint="eastAsia"/>
          <w:bCs/>
          <w:spacing w:val="12"/>
          <w:sz w:val="30"/>
          <w:szCs w:val="30"/>
        </w:rPr>
        <w:t>强化法院文化建设和基础设施建设，培育法治信仰，弘扬法治精神。深入推进党风廉政建设和反腐败斗争，</w:t>
      </w:r>
      <w:r w:rsidRPr="006273CC">
        <w:rPr>
          <w:rFonts w:ascii="华文仿宋" w:eastAsia="华文仿宋" w:hAnsi="华文仿宋" w:cs="仿宋_GB2312" w:hint="eastAsia"/>
          <w:spacing w:val="12"/>
          <w:sz w:val="30"/>
          <w:szCs w:val="30"/>
        </w:rPr>
        <w:t>在严管厚爱上下功夫，强化日常监督管理,始终对违法违纪行为保持高压态势，确保廉洁司法。</w:t>
      </w:r>
    </w:p>
    <w:p w:rsidR="002728B1" w:rsidRPr="00375E01" w:rsidRDefault="002728B1" w:rsidP="00D7731D">
      <w:pPr>
        <w:widowControl/>
        <w:ind w:firstLineChars="200" w:firstLine="600"/>
        <w:jc w:val="left"/>
        <w:rPr>
          <w:rFonts w:ascii="黑体" w:eastAsia="黑体" w:hAnsi="黑体"/>
          <w:kern w:val="0"/>
          <w:sz w:val="30"/>
          <w:szCs w:val="30"/>
        </w:rPr>
      </w:pPr>
      <w:r w:rsidRPr="00375E01">
        <w:rPr>
          <w:rFonts w:ascii="黑体" w:eastAsia="黑体" w:hAnsi="黑体" w:hint="eastAsia"/>
          <w:kern w:val="0"/>
          <w:sz w:val="30"/>
          <w:szCs w:val="30"/>
        </w:rPr>
        <w:t>二、预算单位基本情况</w:t>
      </w:r>
    </w:p>
    <w:p w:rsidR="002728B1" w:rsidRPr="00FC359F" w:rsidRDefault="002728B1" w:rsidP="00D7731D">
      <w:pPr>
        <w:widowControl/>
        <w:ind w:firstLineChars="200" w:firstLine="600"/>
        <w:jc w:val="left"/>
        <w:rPr>
          <w:rFonts w:ascii="华文仿宋" w:eastAsia="华文仿宋" w:hAnsi="华文仿宋"/>
          <w:kern w:val="0"/>
          <w:sz w:val="30"/>
          <w:szCs w:val="30"/>
        </w:rPr>
      </w:pPr>
      <w:r w:rsidRPr="00FC359F">
        <w:rPr>
          <w:rFonts w:ascii="华文仿宋" w:eastAsia="华文仿宋" w:hAnsi="华文仿宋" w:hint="eastAsia"/>
          <w:kern w:val="0"/>
          <w:sz w:val="30"/>
          <w:szCs w:val="30"/>
        </w:rPr>
        <w:t>我部门编制</w:t>
      </w:r>
      <w:r w:rsidRPr="00FC359F">
        <w:rPr>
          <w:rFonts w:ascii="华文仿宋" w:eastAsia="华文仿宋" w:hAnsi="华文仿宋"/>
          <w:kern w:val="0"/>
          <w:sz w:val="30"/>
          <w:szCs w:val="30"/>
        </w:rPr>
        <w:t>20</w:t>
      </w:r>
      <w:r w:rsidR="006312EC" w:rsidRPr="00FC359F">
        <w:rPr>
          <w:rFonts w:ascii="华文仿宋" w:eastAsia="华文仿宋" w:hAnsi="华文仿宋" w:hint="eastAsia"/>
          <w:kern w:val="0"/>
          <w:sz w:val="30"/>
          <w:szCs w:val="30"/>
        </w:rPr>
        <w:t>21</w:t>
      </w:r>
      <w:r w:rsidRPr="00FC359F">
        <w:rPr>
          <w:rFonts w:ascii="华文仿宋" w:eastAsia="华文仿宋" w:hAnsi="华文仿宋" w:hint="eastAsia"/>
          <w:kern w:val="0"/>
          <w:sz w:val="30"/>
          <w:szCs w:val="30"/>
        </w:rPr>
        <w:t>年部门预算单位共</w:t>
      </w:r>
      <w:r w:rsidRPr="00FC359F">
        <w:rPr>
          <w:rFonts w:ascii="华文仿宋" w:eastAsia="华文仿宋" w:hAnsi="华文仿宋"/>
          <w:kern w:val="0"/>
          <w:sz w:val="30"/>
          <w:szCs w:val="30"/>
        </w:rPr>
        <w:t>1</w:t>
      </w:r>
      <w:r w:rsidRPr="00FC359F">
        <w:rPr>
          <w:rFonts w:ascii="华文仿宋" w:eastAsia="华文仿宋" w:hAnsi="华文仿宋" w:hint="eastAsia"/>
          <w:kern w:val="0"/>
          <w:sz w:val="30"/>
          <w:szCs w:val="30"/>
        </w:rPr>
        <w:t>个。其中：财政全供给单位</w:t>
      </w:r>
      <w:r w:rsidRPr="00FC359F">
        <w:rPr>
          <w:rFonts w:ascii="华文仿宋" w:eastAsia="华文仿宋" w:hAnsi="华文仿宋"/>
          <w:kern w:val="0"/>
          <w:sz w:val="30"/>
          <w:szCs w:val="30"/>
        </w:rPr>
        <w:t>1</w:t>
      </w:r>
      <w:r w:rsidRPr="00FC359F">
        <w:rPr>
          <w:rFonts w:ascii="华文仿宋" w:eastAsia="华文仿宋" w:hAnsi="华文仿宋" w:hint="eastAsia"/>
          <w:kern w:val="0"/>
          <w:sz w:val="30"/>
          <w:szCs w:val="30"/>
        </w:rPr>
        <w:t>个。财政全供给单位中行政单位</w:t>
      </w:r>
      <w:r w:rsidRPr="00FC359F">
        <w:rPr>
          <w:rFonts w:ascii="华文仿宋" w:eastAsia="华文仿宋" w:hAnsi="华文仿宋"/>
          <w:kern w:val="0"/>
          <w:sz w:val="30"/>
          <w:szCs w:val="30"/>
        </w:rPr>
        <w:t>1</w:t>
      </w:r>
      <w:r w:rsidRPr="00FC359F">
        <w:rPr>
          <w:rFonts w:ascii="华文仿宋" w:eastAsia="华文仿宋" w:hAnsi="华文仿宋" w:hint="eastAsia"/>
          <w:kern w:val="0"/>
          <w:sz w:val="30"/>
          <w:szCs w:val="30"/>
        </w:rPr>
        <w:t>个。截止</w:t>
      </w:r>
      <w:r w:rsidRPr="00FC359F">
        <w:rPr>
          <w:rFonts w:ascii="华文仿宋" w:eastAsia="华文仿宋" w:hAnsi="华文仿宋"/>
          <w:kern w:val="0"/>
          <w:sz w:val="30"/>
          <w:szCs w:val="30"/>
        </w:rPr>
        <w:t>20</w:t>
      </w:r>
      <w:r w:rsidR="006312EC" w:rsidRPr="00FC359F">
        <w:rPr>
          <w:rFonts w:ascii="华文仿宋" w:eastAsia="华文仿宋" w:hAnsi="华文仿宋" w:hint="eastAsia"/>
          <w:kern w:val="0"/>
          <w:sz w:val="30"/>
          <w:szCs w:val="30"/>
        </w:rPr>
        <w:t>20</w:t>
      </w:r>
      <w:r w:rsidRPr="00FC359F">
        <w:rPr>
          <w:rFonts w:ascii="华文仿宋" w:eastAsia="华文仿宋" w:hAnsi="华文仿宋" w:hint="eastAsia"/>
          <w:kern w:val="0"/>
          <w:sz w:val="30"/>
          <w:szCs w:val="30"/>
        </w:rPr>
        <w:t>年</w:t>
      </w:r>
      <w:r w:rsidRPr="00FC359F">
        <w:rPr>
          <w:rFonts w:ascii="华文仿宋" w:eastAsia="华文仿宋" w:hAnsi="华文仿宋"/>
          <w:kern w:val="0"/>
          <w:sz w:val="30"/>
          <w:szCs w:val="30"/>
        </w:rPr>
        <w:t>1</w:t>
      </w:r>
      <w:r w:rsidR="006312EC" w:rsidRPr="00FC359F">
        <w:rPr>
          <w:rFonts w:ascii="华文仿宋" w:eastAsia="华文仿宋" w:hAnsi="华文仿宋" w:hint="eastAsia"/>
          <w:kern w:val="0"/>
          <w:sz w:val="30"/>
          <w:szCs w:val="30"/>
        </w:rPr>
        <w:t>2</w:t>
      </w:r>
      <w:r w:rsidRPr="00FC359F">
        <w:rPr>
          <w:rFonts w:ascii="华文仿宋" w:eastAsia="华文仿宋" w:hAnsi="华文仿宋" w:hint="eastAsia"/>
          <w:kern w:val="0"/>
          <w:sz w:val="30"/>
          <w:szCs w:val="30"/>
        </w:rPr>
        <w:t>月统计，部门基本情况如下：</w:t>
      </w:r>
    </w:p>
    <w:p w:rsidR="002728B1" w:rsidRPr="00FC359F" w:rsidRDefault="002728B1" w:rsidP="00D7731D">
      <w:pPr>
        <w:widowControl/>
        <w:ind w:firstLineChars="200" w:firstLine="600"/>
        <w:jc w:val="left"/>
        <w:rPr>
          <w:rFonts w:ascii="华文仿宋" w:eastAsia="华文仿宋" w:hAnsi="华文仿宋"/>
          <w:kern w:val="0"/>
          <w:sz w:val="30"/>
          <w:szCs w:val="30"/>
        </w:rPr>
      </w:pPr>
      <w:r w:rsidRPr="00FC359F">
        <w:rPr>
          <w:rFonts w:ascii="华文仿宋" w:eastAsia="华文仿宋" w:hAnsi="华文仿宋" w:hint="eastAsia"/>
          <w:kern w:val="0"/>
          <w:sz w:val="30"/>
          <w:szCs w:val="30"/>
        </w:rPr>
        <w:t>在职人员编制</w:t>
      </w:r>
      <w:r w:rsidR="006312EC" w:rsidRPr="00FC359F">
        <w:rPr>
          <w:rFonts w:ascii="华文仿宋" w:eastAsia="华文仿宋" w:hAnsi="华文仿宋" w:hint="eastAsia"/>
          <w:kern w:val="0"/>
          <w:sz w:val="30"/>
          <w:szCs w:val="30"/>
        </w:rPr>
        <w:t>8</w:t>
      </w:r>
      <w:r w:rsidR="00375E01">
        <w:rPr>
          <w:rFonts w:ascii="华文仿宋" w:eastAsia="华文仿宋" w:hAnsi="华文仿宋" w:hint="eastAsia"/>
          <w:kern w:val="0"/>
          <w:sz w:val="30"/>
          <w:szCs w:val="30"/>
        </w:rPr>
        <w:t>6</w:t>
      </w:r>
      <w:r w:rsidRPr="00FC359F">
        <w:rPr>
          <w:rFonts w:ascii="华文仿宋" w:eastAsia="华文仿宋" w:hAnsi="华文仿宋" w:hint="eastAsia"/>
          <w:kern w:val="0"/>
          <w:sz w:val="30"/>
          <w:szCs w:val="30"/>
        </w:rPr>
        <w:t>人，其中：行政编制</w:t>
      </w:r>
      <w:r w:rsidR="006312EC" w:rsidRPr="00FC359F">
        <w:rPr>
          <w:rFonts w:ascii="华文仿宋" w:eastAsia="华文仿宋" w:hAnsi="华文仿宋" w:hint="eastAsia"/>
          <w:kern w:val="0"/>
          <w:sz w:val="30"/>
          <w:szCs w:val="30"/>
        </w:rPr>
        <w:t>8</w:t>
      </w:r>
      <w:r w:rsidR="00375E01">
        <w:rPr>
          <w:rFonts w:ascii="华文仿宋" w:eastAsia="华文仿宋" w:hAnsi="华文仿宋" w:hint="eastAsia"/>
          <w:kern w:val="0"/>
          <w:sz w:val="30"/>
          <w:szCs w:val="30"/>
        </w:rPr>
        <w:t>6</w:t>
      </w:r>
      <w:r w:rsidRPr="00FC359F">
        <w:rPr>
          <w:rFonts w:ascii="华文仿宋" w:eastAsia="华文仿宋" w:hAnsi="华文仿宋" w:hint="eastAsia"/>
          <w:kern w:val="0"/>
          <w:sz w:val="30"/>
          <w:szCs w:val="30"/>
        </w:rPr>
        <w:t>人，事业编制</w:t>
      </w:r>
      <w:r w:rsidRPr="00FC359F">
        <w:rPr>
          <w:rFonts w:ascii="华文仿宋" w:eastAsia="华文仿宋" w:hAnsi="华文仿宋"/>
          <w:kern w:val="0"/>
          <w:sz w:val="30"/>
          <w:szCs w:val="30"/>
        </w:rPr>
        <w:t>0</w:t>
      </w:r>
      <w:r w:rsidRPr="00FC359F">
        <w:rPr>
          <w:rFonts w:ascii="华文仿宋" w:eastAsia="华文仿宋" w:hAnsi="华文仿宋" w:hint="eastAsia"/>
          <w:kern w:val="0"/>
          <w:sz w:val="30"/>
          <w:szCs w:val="30"/>
        </w:rPr>
        <w:t>人。在职实有</w:t>
      </w:r>
      <w:r w:rsidR="006312EC" w:rsidRPr="00FC359F">
        <w:rPr>
          <w:rFonts w:ascii="华文仿宋" w:eastAsia="华文仿宋" w:hAnsi="华文仿宋" w:hint="eastAsia"/>
          <w:kern w:val="0"/>
          <w:sz w:val="30"/>
          <w:szCs w:val="30"/>
        </w:rPr>
        <w:t>79</w:t>
      </w:r>
      <w:r w:rsidRPr="00FC359F">
        <w:rPr>
          <w:rFonts w:ascii="华文仿宋" w:eastAsia="华文仿宋" w:hAnsi="华文仿宋" w:hint="eastAsia"/>
          <w:kern w:val="0"/>
          <w:sz w:val="30"/>
          <w:szCs w:val="30"/>
        </w:rPr>
        <w:t>人，其中：</w:t>
      </w:r>
      <w:r w:rsidRPr="00FC359F">
        <w:rPr>
          <w:rFonts w:ascii="华文仿宋" w:eastAsia="华文仿宋" w:hAnsi="华文仿宋"/>
          <w:kern w:val="0"/>
          <w:sz w:val="30"/>
          <w:szCs w:val="30"/>
        </w:rPr>
        <w:t xml:space="preserve"> </w:t>
      </w:r>
      <w:r w:rsidRPr="00FC359F">
        <w:rPr>
          <w:rFonts w:ascii="华文仿宋" w:eastAsia="华文仿宋" w:hAnsi="华文仿宋" w:hint="eastAsia"/>
          <w:kern w:val="0"/>
          <w:sz w:val="30"/>
          <w:szCs w:val="30"/>
        </w:rPr>
        <w:t>财政全供养</w:t>
      </w:r>
      <w:r w:rsidR="006312EC" w:rsidRPr="00FC359F">
        <w:rPr>
          <w:rFonts w:ascii="华文仿宋" w:eastAsia="华文仿宋" w:hAnsi="华文仿宋" w:hint="eastAsia"/>
          <w:kern w:val="0"/>
          <w:sz w:val="30"/>
          <w:szCs w:val="30"/>
        </w:rPr>
        <w:t>79</w:t>
      </w:r>
      <w:r w:rsidRPr="00FC359F">
        <w:rPr>
          <w:rFonts w:ascii="华文仿宋" w:eastAsia="华文仿宋" w:hAnsi="华文仿宋" w:hint="eastAsia"/>
          <w:kern w:val="0"/>
          <w:sz w:val="30"/>
          <w:szCs w:val="30"/>
        </w:rPr>
        <w:t>人。</w:t>
      </w:r>
    </w:p>
    <w:p w:rsidR="002728B1" w:rsidRPr="00FC359F" w:rsidRDefault="002728B1" w:rsidP="00D7731D">
      <w:pPr>
        <w:widowControl/>
        <w:ind w:firstLineChars="200" w:firstLine="600"/>
        <w:jc w:val="left"/>
        <w:rPr>
          <w:rFonts w:ascii="华文仿宋" w:eastAsia="华文仿宋" w:hAnsi="华文仿宋"/>
          <w:kern w:val="0"/>
          <w:sz w:val="30"/>
          <w:szCs w:val="30"/>
        </w:rPr>
      </w:pPr>
      <w:r w:rsidRPr="00FC359F">
        <w:rPr>
          <w:rFonts w:ascii="华文仿宋" w:eastAsia="华文仿宋" w:hAnsi="华文仿宋" w:hint="eastAsia"/>
          <w:kern w:val="0"/>
          <w:sz w:val="30"/>
          <w:szCs w:val="30"/>
        </w:rPr>
        <w:t>离退休人员</w:t>
      </w:r>
      <w:r w:rsidRPr="00FC359F">
        <w:rPr>
          <w:rFonts w:ascii="华文仿宋" w:eastAsia="华文仿宋" w:hAnsi="华文仿宋"/>
          <w:kern w:val="0"/>
          <w:sz w:val="30"/>
          <w:szCs w:val="30"/>
        </w:rPr>
        <w:t xml:space="preserve"> 2</w:t>
      </w:r>
      <w:r w:rsidR="00CE7FF2">
        <w:rPr>
          <w:rFonts w:ascii="华文仿宋" w:eastAsia="华文仿宋" w:hAnsi="华文仿宋" w:hint="eastAsia"/>
          <w:kern w:val="0"/>
          <w:sz w:val="30"/>
          <w:szCs w:val="30"/>
        </w:rPr>
        <w:t>4</w:t>
      </w:r>
      <w:r w:rsidRPr="00FC359F">
        <w:rPr>
          <w:rFonts w:ascii="华文仿宋" w:eastAsia="华文仿宋" w:hAnsi="华文仿宋" w:hint="eastAsia"/>
          <w:kern w:val="0"/>
          <w:sz w:val="30"/>
          <w:szCs w:val="30"/>
        </w:rPr>
        <w:t>人，其中：</w:t>
      </w:r>
      <w:r w:rsidRPr="00FC359F">
        <w:rPr>
          <w:rFonts w:ascii="华文仿宋" w:eastAsia="华文仿宋" w:hAnsi="华文仿宋"/>
          <w:kern w:val="0"/>
          <w:sz w:val="30"/>
          <w:szCs w:val="30"/>
        </w:rPr>
        <w:t xml:space="preserve"> </w:t>
      </w:r>
      <w:r w:rsidRPr="00FC359F">
        <w:rPr>
          <w:rFonts w:ascii="华文仿宋" w:eastAsia="华文仿宋" w:hAnsi="华文仿宋" w:hint="eastAsia"/>
          <w:kern w:val="0"/>
          <w:sz w:val="30"/>
          <w:szCs w:val="30"/>
        </w:rPr>
        <w:t>离休</w:t>
      </w:r>
      <w:r w:rsidRPr="00FC359F">
        <w:rPr>
          <w:rFonts w:ascii="华文仿宋" w:eastAsia="华文仿宋" w:hAnsi="华文仿宋"/>
          <w:kern w:val="0"/>
          <w:sz w:val="30"/>
          <w:szCs w:val="30"/>
        </w:rPr>
        <w:t xml:space="preserve"> 1</w:t>
      </w:r>
      <w:r w:rsidRPr="00FC359F">
        <w:rPr>
          <w:rFonts w:ascii="华文仿宋" w:eastAsia="华文仿宋" w:hAnsi="华文仿宋" w:hint="eastAsia"/>
          <w:kern w:val="0"/>
          <w:sz w:val="30"/>
          <w:szCs w:val="30"/>
        </w:rPr>
        <w:t>人，退休</w:t>
      </w:r>
      <w:r w:rsidRPr="00FC359F">
        <w:rPr>
          <w:rFonts w:ascii="华文仿宋" w:eastAsia="华文仿宋" w:hAnsi="华文仿宋"/>
          <w:kern w:val="0"/>
          <w:sz w:val="30"/>
          <w:szCs w:val="30"/>
        </w:rPr>
        <w:t>2</w:t>
      </w:r>
      <w:r w:rsidR="00CE7FF2">
        <w:rPr>
          <w:rFonts w:ascii="华文仿宋" w:eastAsia="华文仿宋" w:hAnsi="华文仿宋" w:hint="eastAsia"/>
          <w:kern w:val="0"/>
          <w:sz w:val="30"/>
          <w:szCs w:val="30"/>
        </w:rPr>
        <w:t>3</w:t>
      </w:r>
      <w:r w:rsidRPr="00FC359F">
        <w:rPr>
          <w:rFonts w:ascii="华文仿宋" w:eastAsia="华文仿宋" w:hAnsi="华文仿宋" w:hint="eastAsia"/>
          <w:kern w:val="0"/>
          <w:sz w:val="30"/>
          <w:szCs w:val="30"/>
        </w:rPr>
        <w:t>人。</w:t>
      </w:r>
    </w:p>
    <w:p w:rsidR="002728B1" w:rsidRPr="00FC359F" w:rsidRDefault="002728B1" w:rsidP="00D7731D">
      <w:pPr>
        <w:widowControl/>
        <w:ind w:firstLineChars="200" w:firstLine="600"/>
        <w:jc w:val="left"/>
        <w:rPr>
          <w:rFonts w:ascii="华文仿宋" w:eastAsia="华文仿宋" w:hAnsi="华文仿宋"/>
          <w:kern w:val="0"/>
          <w:sz w:val="30"/>
          <w:szCs w:val="30"/>
        </w:rPr>
      </w:pPr>
      <w:r w:rsidRPr="00FC359F">
        <w:rPr>
          <w:rFonts w:ascii="华文仿宋" w:eastAsia="华文仿宋" w:hAnsi="华文仿宋" w:hint="eastAsia"/>
          <w:kern w:val="0"/>
          <w:sz w:val="30"/>
          <w:szCs w:val="30"/>
        </w:rPr>
        <w:t>车辆编制</w:t>
      </w:r>
      <w:r w:rsidRPr="00FC359F">
        <w:rPr>
          <w:rFonts w:ascii="华文仿宋" w:eastAsia="华文仿宋" w:hAnsi="华文仿宋"/>
          <w:kern w:val="0"/>
          <w:sz w:val="30"/>
          <w:szCs w:val="30"/>
        </w:rPr>
        <w:t>15</w:t>
      </w:r>
      <w:r w:rsidRPr="00FC359F">
        <w:rPr>
          <w:rFonts w:ascii="华文仿宋" w:eastAsia="华文仿宋" w:hAnsi="华文仿宋" w:hint="eastAsia"/>
          <w:kern w:val="0"/>
          <w:sz w:val="30"/>
          <w:szCs w:val="30"/>
        </w:rPr>
        <w:t>辆，实有车辆</w:t>
      </w:r>
      <w:r w:rsidRPr="00FC359F">
        <w:rPr>
          <w:rFonts w:ascii="华文仿宋" w:eastAsia="华文仿宋" w:hAnsi="华文仿宋"/>
          <w:kern w:val="0"/>
          <w:sz w:val="30"/>
          <w:szCs w:val="30"/>
        </w:rPr>
        <w:t>15</w:t>
      </w:r>
      <w:r w:rsidRPr="00FC359F">
        <w:rPr>
          <w:rFonts w:ascii="华文仿宋" w:eastAsia="华文仿宋" w:hAnsi="华文仿宋" w:hint="eastAsia"/>
          <w:kern w:val="0"/>
          <w:sz w:val="30"/>
          <w:szCs w:val="30"/>
        </w:rPr>
        <w:t>辆。</w:t>
      </w:r>
    </w:p>
    <w:p w:rsidR="002728B1" w:rsidRPr="00375E01" w:rsidRDefault="002728B1" w:rsidP="00D7731D">
      <w:pPr>
        <w:widowControl/>
        <w:ind w:firstLineChars="200" w:firstLine="600"/>
        <w:jc w:val="left"/>
        <w:rPr>
          <w:rFonts w:ascii="黑体" w:eastAsia="黑体" w:hAnsi="黑体"/>
          <w:kern w:val="0"/>
          <w:sz w:val="30"/>
          <w:szCs w:val="30"/>
        </w:rPr>
      </w:pPr>
      <w:r w:rsidRPr="00375E01">
        <w:rPr>
          <w:rFonts w:ascii="黑体" w:eastAsia="黑体" w:hAnsi="黑体" w:hint="eastAsia"/>
          <w:kern w:val="0"/>
          <w:sz w:val="30"/>
          <w:szCs w:val="30"/>
        </w:rPr>
        <w:t>三、预算单位收入情况</w:t>
      </w:r>
    </w:p>
    <w:p w:rsidR="002728B1" w:rsidRPr="00FC359F" w:rsidRDefault="002728B1" w:rsidP="00D7731D">
      <w:pPr>
        <w:widowControl/>
        <w:ind w:firstLineChars="150" w:firstLine="450"/>
        <w:jc w:val="left"/>
        <w:rPr>
          <w:rFonts w:ascii="华文仿宋" w:eastAsia="华文仿宋" w:hAnsi="华文仿宋"/>
          <w:kern w:val="0"/>
          <w:sz w:val="30"/>
          <w:szCs w:val="30"/>
        </w:rPr>
      </w:pPr>
      <w:r w:rsidRPr="00FC359F">
        <w:rPr>
          <w:rFonts w:ascii="华文仿宋" w:eastAsia="华文仿宋" w:hAnsi="华文仿宋" w:hint="eastAsia"/>
          <w:kern w:val="0"/>
          <w:sz w:val="30"/>
          <w:szCs w:val="30"/>
        </w:rPr>
        <w:t>（一）部门财务收入情况</w:t>
      </w:r>
    </w:p>
    <w:p w:rsidR="002728B1" w:rsidRPr="00FC359F" w:rsidRDefault="002728B1" w:rsidP="00D7731D">
      <w:pPr>
        <w:widowControl/>
        <w:ind w:firstLineChars="250" w:firstLine="750"/>
        <w:jc w:val="left"/>
        <w:rPr>
          <w:rFonts w:ascii="华文仿宋" w:eastAsia="华文仿宋" w:hAnsi="华文仿宋"/>
          <w:kern w:val="0"/>
          <w:sz w:val="30"/>
          <w:szCs w:val="30"/>
        </w:rPr>
      </w:pPr>
      <w:r w:rsidRPr="00FC359F">
        <w:rPr>
          <w:rFonts w:ascii="华文仿宋" w:eastAsia="华文仿宋" w:hAnsi="华文仿宋"/>
          <w:kern w:val="0"/>
          <w:sz w:val="30"/>
          <w:szCs w:val="30"/>
        </w:rPr>
        <w:lastRenderedPageBreak/>
        <w:t>20</w:t>
      </w:r>
      <w:r w:rsidR="006312EC" w:rsidRPr="00FC359F">
        <w:rPr>
          <w:rFonts w:ascii="华文仿宋" w:eastAsia="华文仿宋" w:hAnsi="华文仿宋" w:hint="eastAsia"/>
          <w:kern w:val="0"/>
          <w:sz w:val="30"/>
          <w:szCs w:val="30"/>
        </w:rPr>
        <w:t>21</w:t>
      </w:r>
      <w:r w:rsidRPr="00FC359F">
        <w:rPr>
          <w:rFonts w:ascii="华文仿宋" w:eastAsia="华文仿宋" w:hAnsi="华文仿宋" w:hint="eastAsia"/>
          <w:kern w:val="0"/>
          <w:sz w:val="30"/>
          <w:szCs w:val="30"/>
        </w:rPr>
        <w:t>年部门财务总收入</w:t>
      </w:r>
      <w:r w:rsidR="001D0423" w:rsidRPr="00FC359F">
        <w:rPr>
          <w:rFonts w:ascii="华文仿宋" w:eastAsia="华文仿宋" w:hAnsi="华文仿宋" w:hint="eastAsia"/>
          <w:kern w:val="0"/>
          <w:sz w:val="30"/>
          <w:szCs w:val="30"/>
        </w:rPr>
        <w:t>2514.04</w:t>
      </w:r>
      <w:r w:rsidRPr="00FC359F">
        <w:rPr>
          <w:rFonts w:ascii="华文仿宋" w:eastAsia="华文仿宋" w:hAnsi="华文仿宋" w:hint="eastAsia"/>
          <w:kern w:val="0"/>
          <w:sz w:val="30"/>
          <w:szCs w:val="30"/>
        </w:rPr>
        <w:t>万元，其中：一般公共预算财政拨款</w:t>
      </w:r>
      <w:r w:rsidR="001D0423" w:rsidRPr="00FC359F">
        <w:rPr>
          <w:rFonts w:ascii="华文仿宋" w:eastAsia="华文仿宋" w:hAnsi="华文仿宋" w:hint="eastAsia"/>
          <w:kern w:val="0"/>
          <w:sz w:val="30"/>
          <w:szCs w:val="30"/>
        </w:rPr>
        <w:t>2099.12</w:t>
      </w:r>
      <w:r w:rsidRPr="00FC359F">
        <w:rPr>
          <w:rFonts w:ascii="华文仿宋" w:eastAsia="华文仿宋" w:hAnsi="华文仿宋" w:hint="eastAsia"/>
          <w:kern w:val="0"/>
          <w:sz w:val="30"/>
          <w:szCs w:val="30"/>
        </w:rPr>
        <w:t>万元，政府性基金预算财政拨款</w:t>
      </w:r>
      <w:r w:rsidRPr="00FC359F">
        <w:rPr>
          <w:rFonts w:ascii="华文仿宋" w:eastAsia="华文仿宋" w:hAnsi="华文仿宋"/>
          <w:kern w:val="0"/>
          <w:sz w:val="30"/>
          <w:szCs w:val="30"/>
        </w:rPr>
        <w:t>0</w:t>
      </w:r>
      <w:r w:rsidRPr="00FC359F">
        <w:rPr>
          <w:rFonts w:ascii="华文仿宋" w:eastAsia="华文仿宋" w:hAnsi="华文仿宋" w:hint="eastAsia"/>
          <w:kern w:val="0"/>
          <w:sz w:val="30"/>
          <w:szCs w:val="30"/>
        </w:rPr>
        <w:t>万元，国有资本经营预算财政拨款</w:t>
      </w:r>
      <w:r w:rsidRPr="00FC359F">
        <w:rPr>
          <w:rFonts w:ascii="华文仿宋" w:eastAsia="华文仿宋" w:hAnsi="华文仿宋"/>
          <w:kern w:val="0"/>
          <w:sz w:val="30"/>
          <w:szCs w:val="30"/>
        </w:rPr>
        <w:t>0</w:t>
      </w:r>
      <w:r w:rsidRPr="00FC359F">
        <w:rPr>
          <w:rFonts w:ascii="华文仿宋" w:eastAsia="华文仿宋" w:hAnsi="华文仿宋" w:hint="eastAsia"/>
          <w:kern w:val="0"/>
          <w:sz w:val="30"/>
          <w:szCs w:val="30"/>
        </w:rPr>
        <w:t>万元，事业收入</w:t>
      </w:r>
      <w:r w:rsidRPr="00FC359F">
        <w:rPr>
          <w:rFonts w:ascii="华文仿宋" w:eastAsia="华文仿宋" w:hAnsi="华文仿宋"/>
          <w:kern w:val="0"/>
          <w:sz w:val="30"/>
          <w:szCs w:val="30"/>
        </w:rPr>
        <w:t>0</w:t>
      </w:r>
      <w:r w:rsidRPr="00FC359F">
        <w:rPr>
          <w:rFonts w:ascii="华文仿宋" w:eastAsia="华文仿宋" w:hAnsi="华文仿宋" w:hint="eastAsia"/>
          <w:kern w:val="0"/>
          <w:sz w:val="30"/>
          <w:szCs w:val="30"/>
        </w:rPr>
        <w:t>万元，事业单位经营收入</w:t>
      </w:r>
      <w:r w:rsidRPr="00FC359F">
        <w:rPr>
          <w:rFonts w:ascii="华文仿宋" w:eastAsia="华文仿宋" w:hAnsi="华文仿宋"/>
          <w:kern w:val="0"/>
          <w:sz w:val="30"/>
          <w:szCs w:val="30"/>
        </w:rPr>
        <w:t>0</w:t>
      </w:r>
      <w:r w:rsidRPr="00FC359F">
        <w:rPr>
          <w:rFonts w:ascii="华文仿宋" w:eastAsia="华文仿宋" w:hAnsi="华文仿宋" w:hint="eastAsia"/>
          <w:kern w:val="0"/>
          <w:sz w:val="30"/>
          <w:szCs w:val="30"/>
        </w:rPr>
        <w:t>万元，其他收入</w:t>
      </w:r>
      <w:r w:rsidRPr="00FC359F">
        <w:rPr>
          <w:rFonts w:ascii="华文仿宋" w:eastAsia="华文仿宋" w:hAnsi="华文仿宋"/>
          <w:kern w:val="0"/>
          <w:sz w:val="30"/>
          <w:szCs w:val="30"/>
        </w:rPr>
        <w:t>0</w:t>
      </w:r>
      <w:r w:rsidRPr="00FC359F">
        <w:rPr>
          <w:rFonts w:ascii="华文仿宋" w:eastAsia="华文仿宋" w:hAnsi="华文仿宋" w:hint="eastAsia"/>
          <w:kern w:val="0"/>
          <w:sz w:val="30"/>
          <w:szCs w:val="30"/>
        </w:rPr>
        <w:t>万元，上年结转</w:t>
      </w:r>
      <w:r w:rsidR="001D0423" w:rsidRPr="00FC359F">
        <w:rPr>
          <w:rFonts w:ascii="华文仿宋" w:eastAsia="华文仿宋" w:hAnsi="华文仿宋" w:hint="eastAsia"/>
          <w:kern w:val="0"/>
          <w:sz w:val="30"/>
          <w:szCs w:val="30"/>
        </w:rPr>
        <w:t>414.92</w:t>
      </w:r>
      <w:r w:rsidRPr="00FC359F">
        <w:rPr>
          <w:rFonts w:ascii="华文仿宋" w:eastAsia="华文仿宋" w:hAnsi="华文仿宋" w:hint="eastAsia"/>
          <w:kern w:val="0"/>
          <w:sz w:val="30"/>
          <w:szCs w:val="30"/>
        </w:rPr>
        <w:t>万元。</w:t>
      </w:r>
    </w:p>
    <w:p w:rsidR="002728B1" w:rsidRPr="00FC359F" w:rsidRDefault="002728B1" w:rsidP="00D7731D">
      <w:pPr>
        <w:widowControl/>
        <w:ind w:firstLineChars="150" w:firstLine="450"/>
        <w:jc w:val="left"/>
        <w:rPr>
          <w:rFonts w:ascii="华文仿宋" w:eastAsia="华文仿宋" w:hAnsi="华文仿宋"/>
          <w:kern w:val="0"/>
          <w:sz w:val="30"/>
          <w:szCs w:val="30"/>
        </w:rPr>
      </w:pPr>
      <w:r w:rsidRPr="00FC359F">
        <w:rPr>
          <w:rFonts w:ascii="华文仿宋" w:eastAsia="华文仿宋" w:hAnsi="华文仿宋" w:hint="eastAsia"/>
          <w:kern w:val="0"/>
          <w:sz w:val="30"/>
          <w:szCs w:val="30"/>
        </w:rPr>
        <w:t>（二）财政拨款收入情况</w:t>
      </w:r>
    </w:p>
    <w:p w:rsidR="002728B1" w:rsidRDefault="002728B1" w:rsidP="00D7731D">
      <w:pPr>
        <w:widowControl/>
        <w:ind w:firstLineChars="250" w:firstLine="750"/>
        <w:jc w:val="left"/>
        <w:rPr>
          <w:rFonts w:ascii="华文仿宋" w:eastAsia="华文仿宋" w:hAnsi="华文仿宋"/>
          <w:kern w:val="0"/>
          <w:sz w:val="30"/>
          <w:szCs w:val="30"/>
        </w:rPr>
      </w:pPr>
      <w:r w:rsidRPr="00FC359F">
        <w:rPr>
          <w:rFonts w:ascii="华文仿宋" w:eastAsia="华文仿宋" w:hAnsi="华文仿宋"/>
          <w:kern w:val="0"/>
          <w:sz w:val="30"/>
          <w:szCs w:val="30"/>
        </w:rPr>
        <w:t>20</w:t>
      </w:r>
      <w:r w:rsidR="001D0423" w:rsidRPr="00FC359F">
        <w:rPr>
          <w:rFonts w:ascii="华文仿宋" w:eastAsia="华文仿宋" w:hAnsi="华文仿宋" w:hint="eastAsia"/>
          <w:kern w:val="0"/>
          <w:sz w:val="30"/>
          <w:szCs w:val="30"/>
        </w:rPr>
        <w:t>21</w:t>
      </w:r>
      <w:r w:rsidRPr="00FC359F">
        <w:rPr>
          <w:rFonts w:ascii="华文仿宋" w:eastAsia="华文仿宋" w:hAnsi="华文仿宋" w:hint="eastAsia"/>
          <w:kern w:val="0"/>
          <w:sz w:val="30"/>
          <w:szCs w:val="30"/>
        </w:rPr>
        <w:t>年部门财政拨款收入</w:t>
      </w:r>
      <w:r w:rsidR="001D0423" w:rsidRPr="00FC359F">
        <w:rPr>
          <w:rFonts w:ascii="华文仿宋" w:eastAsia="华文仿宋" w:hAnsi="华文仿宋" w:hint="eastAsia"/>
          <w:kern w:val="0"/>
          <w:sz w:val="30"/>
          <w:szCs w:val="30"/>
        </w:rPr>
        <w:t>2514.04</w:t>
      </w:r>
      <w:r w:rsidRPr="00FC359F">
        <w:rPr>
          <w:rFonts w:ascii="华文仿宋" w:eastAsia="华文仿宋" w:hAnsi="华文仿宋" w:hint="eastAsia"/>
          <w:kern w:val="0"/>
          <w:sz w:val="30"/>
          <w:szCs w:val="30"/>
        </w:rPr>
        <w:t>万元，其中</w:t>
      </w:r>
      <w:r w:rsidRPr="00FC359F">
        <w:rPr>
          <w:rFonts w:ascii="华文仿宋" w:eastAsia="华文仿宋" w:hAnsi="华文仿宋"/>
          <w:kern w:val="0"/>
          <w:sz w:val="30"/>
          <w:szCs w:val="30"/>
        </w:rPr>
        <w:t>:</w:t>
      </w:r>
      <w:r w:rsidRPr="00FC359F">
        <w:rPr>
          <w:rFonts w:ascii="华文仿宋" w:eastAsia="华文仿宋" w:hAnsi="华文仿宋" w:hint="eastAsia"/>
          <w:kern w:val="0"/>
          <w:sz w:val="30"/>
          <w:szCs w:val="30"/>
        </w:rPr>
        <w:t>本年收入</w:t>
      </w:r>
      <w:r w:rsidR="001D0423" w:rsidRPr="00FC359F">
        <w:rPr>
          <w:rFonts w:ascii="华文仿宋" w:eastAsia="华文仿宋" w:hAnsi="华文仿宋" w:hint="eastAsia"/>
          <w:kern w:val="0"/>
          <w:sz w:val="30"/>
          <w:szCs w:val="30"/>
        </w:rPr>
        <w:t>2099.12</w:t>
      </w:r>
      <w:r w:rsidRPr="00FC359F">
        <w:rPr>
          <w:rFonts w:ascii="华文仿宋" w:eastAsia="华文仿宋" w:hAnsi="华文仿宋" w:hint="eastAsia"/>
          <w:kern w:val="0"/>
          <w:sz w:val="30"/>
          <w:szCs w:val="30"/>
        </w:rPr>
        <w:t>万元，上年结转</w:t>
      </w:r>
      <w:r w:rsidR="001D0423" w:rsidRPr="00FC359F">
        <w:rPr>
          <w:rFonts w:ascii="华文仿宋" w:eastAsia="华文仿宋" w:hAnsi="华文仿宋" w:hint="eastAsia"/>
          <w:kern w:val="0"/>
          <w:sz w:val="30"/>
          <w:szCs w:val="30"/>
        </w:rPr>
        <w:t>414.92</w:t>
      </w:r>
      <w:r w:rsidRPr="00FC359F">
        <w:rPr>
          <w:rFonts w:ascii="华文仿宋" w:eastAsia="华文仿宋" w:hAnsi="华文仿宋" w:hint="eastAsia"/>
          <w:kern w:val="0"/>
          <w:sz w:val="30"/>
          <w:szCs w:val="30"/>
        </w:rPr>
        <w:t>万元。本年收入中，一般公共预算财政拨款</w:t>
      </w:r>
      <w:r w:rsidR="00EF1290" w:rsidRPr="00FC359F">
        <w:rPr>
          <w:rFonts w:ascii="华文仿宋" w:eastAsia="华文仿宋" w:hAnsi="华文仿宋" w:hint="eastAsia"/>
          <w:kern w:val="0"/>
          <w:sz w:val="30"/>
          <w:szCs w:val="30"/>
        </w:rPr>
        <w:t>2099.12</w:t>
      </w:r>
      <w:r w:rsidRPr="00FC359F">
        <w:rPr>
          <w:rFonts w:ascii="华文仿宋" w:eastAsia="华文仿宋" w:hAnsi="华文仿宋" w:hint="eastAsia"/>
          <w:kern w:val="0"/>
          <w:sz w:val="30"/>
          <w:szCs w:val="30"/>
        </w:rPr>
        <w:t>万元（本级财力</w:t>
      </w:r>
      <w:r w:rsidR="001D5D8E" w:rsidRPr="00FC359F">
        <w:rPr>
          <w:rFonts w:ascii="华文仿宋" w:eastAsia="华文仿宋" w:hAnsi="华文仿宋" w:hint="eastAsia"/>
          <w:kern w:val="0"/>
          <w:sz w:val="30"/>
          <w:szCs w:val="30"/>
        </w:rPr>
        <w:t>1979.42</w:t>
      </w:r>
      <w:r w:rsidRPr="00FC359F">
        <w:rPr>
          <w:rFonts w:ascii="华文仿宋" w:eastAsia="华文仿宋" w:hAnsi="华文仿宋" w:hint="eastAsia"/>
          <w:kern w:val="0"/>
          <w:sz w:val="30"/>
          <w:szCs w:val="30"/>
        </w:rPr>
        <w:t>万元，专项收入</w:t>
      </w:r>
      <w:r w:rsidRPr="00FC359F">
        <w:rPr>
          <w:rFonts w:ascii="华文仿宋" w:eastAsia="华文仿宋" w:hAnsi="华文仿宋"/>
          <w:kern w:val="0"/>
          <w:sz w:val="30"/>
          <w:szCs w:val="30"/>
        </w:rPr>
        <w:t>0</w:t>
      </w:r>
      <w:r w:rsidRPr="00FC359F">
        <w:rPr>
          <w:rFonts w:ascii="华文仿宋" w:eastAsia="华文仿宋" w:hAnsi="华文仿宋" w:hint="eastAsia"/>
          <w:kern w:val="0"/>
          <w:sz w:val="30"/>
          <w:szCs w:val="30"/>
        </w:rPr>
        <w:t>万元，执法办案补助</w:t>
      </w:r>
      <w:r w:rsidR="001D5D8E" w:rsidRPr="00FC359F">
        <w:rPr>
          <w:rFonts w:ascii="华文仿宋" w:eastAsia="华文仿宋" w:hAnsi="华文仿宋" w:hint="eastAsia"/>
          <w:kern w:val="0"/>
          <w:sz w:val="30"/>
          <w:szCs w:val="30"/>
        </w:rPr>
        <w:t>51.8</w:t>
      </w:r>
      <w:r w:rsidRPr="00FC359F">
        <w:rPr>
          <w:rFonts w:ascii="华文仿宋" w:eastAsia="华文仿宋" w:hAnsi="华文仿宋" w:hint="eastAsia"/>
          <w:kern w:val="0"/>
          <w:sz w:val="30"/>
          <w:szCs w:val="30"/>
        </w:rPr>
        <w:t>万元，财政专户管理的收入</w:t>
      </w:r>
      <w:r w:rsidRPr="00FC359F">
        <w:rPr>
          <w:rFonts w:ascii="华文仿宋" w:eastAsia="华文仿宋" w:hAnsi="华文仿宋"/>
          <w:kern w:val="0"/>
          <w:sz w:val="30"/>
          <w:szCs w:val="30"/>
        </w:rPr>
        <w:t>0</w:t>
      </w:r>
      <w:r w:rsidRPr="00FC359F">
        <w:rPr>
          <w:rFonts w:ascii="华文仿宋" w:eastAsia="华文仿宋" w:hAnsi="华文仿宋" w:hint="eastAsia"/>
          <w:kern w:val="0"/>
          <w:sz w:val="30"/>
          <w:szCs w:val="30"/>
        </w:rPr>
        <w:t>万元，国有资源（资产）有偿使用</w:t>
      </w:r>
      <w:r w:rsidR="001D5D8E" w:rsidRPr="00FC359F">
        <w:rPr>
          <w:rFonts w:ascii="华文仿宋" w:eastAsia="华文仿宋" w:hAnsi="华文仿宋" w:hint="eastAsia"/>
          <w:kern w:val="0"/>
          <w:sz w:val="30"/>
          <w:szCs w:val="30"/>
        </w:rPr>
        <w:t>收入67.9</w:t>
      </w:r>
      <w:r w:rsidRPr="00FC359F">
        <w:rPr>
          <w:rFonts w:ascii="华文仿宋" w:eastAsia="华文仿宋" w:hAnsi="华文仿宋" w:hint="eastAsia"/>
          <w:kern w:val="0"/>
          <w:sz w:val="30"/>
          <w:szCs w:val="30"/>
        </w:rPr>
        <w:t>万元），政府性基金预算财政拨款</w:t>
      </w:r>
      <w:r w:rsidRPr="00FC359F">
        <w:rPr>
          <w:rFonts w:ascii="华文仿宋" w:eastAsia="华文仿宋" w:hAnsi="华文仿宋"/>
          <w:kern w:val="0"/>
          <w:sz w:val="30"/>
          <w:szCs w:val="30"/>
        </w:rPr>
        <w:t>0</w:t>
      </w:r>
      <w:r w:rsidRPr="00FC359F">
        <w:rPr>
          <w:rFonts w:ascii="华文仿宋" w:eastAsia="华文仿宋" w:hAnsi="华文仿宋" w:hint="eastAsia"/>
          <w:kern w:val="0"/>
          <w:sz w:val="30"/>
          <w:szCs w:val="30"/>
        </w:rPr>
        <w:t>万元，国有资本经营预算财政拨款</w:t>
      </w:r>
      <w:r w:rsidRPr="00FC359F">
        <w:rPr>
          <w:rFonts w:ascii="华文仿宋" w:eastAsia="华文仿宋" w:hAnsi="华文仿宋"/>
          <w:kern w:val="0"/>
          <w:sz w:val="30"/>
          <w:szCs w:val="30"/>
        </w:rPr>
        <w:t>0</w:t>
      </w:r>
      <w:r w:rsidRPr="00FC359F">
        <w:rPr>
          <w:rFonts w:ascii="华文仿宋" w:eastAsia="华文仿宋" w:hAnsi="华文仿宋" w:hint="eastAsia"/>
          <w:kern w:val="0"/>
          <w:sz w:val="30"/>
          <w:szCs w:val="30"/>
        </w:rPr>
        <w:t>万元。</w:t>
      </w:r>
    </w:p>
    <w:p w:rsidR="00911661" w:rsidRPr="006273CC" w:rsidRDefault="00911661" w:rsidP="006273CC">
      <w:pPr>
        <w:widowControl/>
        <w:ind w:firstLineChars="200" w:firstLine="600"/>
        <w:jc w:val="left"/>
        <w:rPr>
          <w:rFonts w:ascii="华文仿宋" w:eastAsia="华文仿宋" w:hAnsi="华文仿宋"/>
          <w:color w:val="000000"/>
          <w:kern w:val="0"/>
          <w:sz w:val="30"/>
          <w:szCs w:val="30"/>
        </w:rPr>
      </w:pPr>
      <w:r w:rsidRPr="00D85FDB">
        <w:rPr>
          <w:rFonts w:ascii="华文仿宋" w:eastAsia="华文仿宋" w:hAnsi="华文仿宋" w:hint="eastAsia"/>
          <w:color w:val="000000"/>
          <w:kern w:val="0"/>
          <w:sz w:val="30"/>
          <w:szCs w:val="30"/>
        </w:rPr>
        <w:t>与上年对比</w:t>
      </w:r>
      <w:r w:rsidRPr="00D85FDB">
        <w:rPr>
          <w:rFonts w:ascii="华文仿宋" w:eastAsia="华文仿宋" w:hAnsi="华文仿宋" w:hint="eastAsia"/>
          <w:bCs/>
          <w:color w:val="000000"/>
          <w:kern w:val="0"/>
          <w:sz w:val="30"/>
          <w:szCs w:val="30"/>
        </w:rPr>
        <w:t>收入减少11.75万元，减少</w:t>
      </w:r>
      <w:r w:rsidR="00D85FDB" w:rsidRPr="00D85FDB">
        <w:rPr>
          <w:rFonts w:ascii="华文仿宋" w:eastAsia="华文仿宋" w:hAnsi="华文仿宋" w:hint="eastAsia"/>
          <w:bCs/>
          <w:color w:val="000000"/>
          <w:kern w:val="0"/>
          <w:sz w:val="30"/>
          <w:szCs w:val="30"/>
        </w:rPr>
        <w:t>0.47</w:t>
      </w:r>
      <w:r w:rsidRPr="00D85FDB">
        <w:rPr>
          <w:rFonts w:ascii="华文仿宋" w:eastAsia="华文仿宋" w:hAnsi="华文仿宋" w:hint="eastAsia"/>
          <w:bCs/>
          <w:color w:val="000000"/>
          <w:kern w:val="0"/>
          <w:sz w:val="30"/>
          <w:szCs w:val="30"/>
        </w:rPr>
        <w:t>%</w:t>
      </w:r>
      <w:r w:rsidRPr="00D85FDB">
        <w:rPr>
          <w:rFonts w:ascii="华文仿宋" w:eastAsia="华文仿宋" w:hAnsi="华文仿宋" w:cs="楷体" w:hint="eastAsia"/>
          <w:color w:val="000000"/>
          <w:kern w:val="0"/>
          <w:sz w:val="30"/>
          <w:szCs w:val="30"/>
        </w:rPr>
        <w:t>，</w:t>
      </w:r>
      <w:r w:rsidR="00D85FDB" w:rsidRPr="00D85FDB">
        <w:rPr>
          <w:rFonts w:ascii="华文仿宋" w:eastAsia="华文仿宋" w:hAnsi="华文仿宋" w:hint="eastAsia"/>
          <w:color w:val="000000"/>
          <w:kern w:val="0"/>
          <w:sz w:val="30"/>
          <w:szCs w:val="30"/>
        </w:rPr>
        <w:t>减少</w:t>
      </w:r>
      <w:r w:rsidRPr="00D85FDB">
        <w:rPr>
          <w:rFonts w:ascii="华文仿宋" w:eastAsia="华文仿宋" w:hAnsi="华文仿宋" w:hint="eastAsia"/>
          <w:color w:val="000000"/>
          <w:kern w:val="0"/>
          <w:sz w:val="30"/>
          <w:szCs w:val="30"/>
        </w:rPr>
        <w:t>原因是执法办案补助和收费成本补偿项目经费收入</w:t>
      </w:r>
      <w:r w:rsidR="00D85FDB" w:rsidRPr="00D85FDB">
        <w:rPr>
          <w:rFonts w:ascii="华文仿宋" w:eastAsia="华文仿宋" w:hAnsi="华文仿宋" w:hint="eastAsia"/>
          <w:color w:val="000000"/>
          <w:kern w:val="0"/>
          <w:sz w:val="30"/>
          <w:szCs w:val="30"/>
        </w:rPr>
        <w:t>减少。</w:t>
      </w:r>
    </w:p>
    <w:p w:rsidR="002728B1" w:rsidRPr="00375E01" w:rsidRDefault="002728B1" w:rsidP="00D7731D">
      <w:pPr>
        <w:widowControl/>
        <w:ind w:firstLineChars="200" w:firstLine="600"/>
        <w:jc w:val="left"/>
        <w:rPr>
          <w:rFonts w:ascii="黑体" w:eastAsia="黑体" w:hAnsi="黑体"/>
          <w:kern w:val="0"/>
          <w:sz w:val="30"/>
          <w:szCs w:val="30"/>
        </w:rPr>
      </w:pPr>
      <w:r w:rsidRPr="00375E01">
        <w:rPr>
          <w:rFonts w:ascii="黑体" w:eastAsia="黑体" w:hAnsi="黑体" w:hint="eastAsia"/>
          <w:kern w:val="0"/>
          <w:sz w:val="30"/>
          <w:szCs w:val="30"/>
        </w:rPr>
        <w:t>四、预算单位支出情况</w:t>
      </w:r>
    </w:p>
    <w:p w:rsidR="002728B1" w:rsidRDefault="002728B1" w:rsidP="00411EFA">
      <w:pPr>
        <w:widowControl/>
        <w:ind w:firstLineChars="200" w:firstLine="600"/>
        <w:jc w:val="left"/>
        <w:rPr>
          <w:rFonts w:ascii="华文仿宋" w:eastAsia="华文仿宋" w:hAnsi="华文仿宋"/>
          <w:kern w:val="0"/>
          <w:sz w:val="30"/>
          <w:szCs w:val="30"/>
        </w:rPr>
      </w:pPr>
      <w:r w:rsidRPr="00FC359F">
        <w:rPr>
          <w:rFonts w:ascii="华文仿宋" w:eastAsia="华文仿宋" w:hAnsi="华文仿宋"/>
          <w:kern w:val="0"/>
          <w:sz w:val="30"/>
          <w:szCs w:val="30"/>
        </w:rPr>
        <w:t>20</w:t>
      </w:r>
      <w:r w:rsidR="00010116" w:rsidRPr="00FC359F">
        <w:rPr>
          <w:rFonts w:ascii="华文仿宋" w:eastAsia="华文仿宋" w:hAnsi="华文仿宋" w:hint="eastAsia"/>
          <w:kern w:val="0"/>
          <w:sz w:val="30"/>
          <w:szCs w:val="30"/>
        </w:rPr>
        <w:t>21</w:t>
      </w:r>
      <w:r w:rsidRPr="00FC359F">
        <w:rPr>
          <w:rFonts w:ascii="华文仿宋" w:eastAsia="华文仿宋" w:hAnsi="华文仿宋" w:hint="eastAsia"/>
          <w:kern w:val="0"/>
          <w:sz w:val="30"/>
          <w:szCs w:val="30"/>
        </w:rPr>
        <w:t>年部门预算总支出</w:t>
      </w:r>
      <w:r w:rsidRPr="00FC359F">
        <w:rPr>
          <w:rFonts w:ascii="华文仿宋" w:eastAsia="华文仿宋" w:hAnsi="华文仿宋"/>
          <w:kern w:val="0"/>
          <w:sz w:val="30"/>
          <w:szCs w:val="30"/>
        </w:rPr>
        <w:t xml:space="preserve"> </w:t>
      </w:r>
      <w:r w:rsidR="00010116" w:rsidRPr="00FC359F">
        <w:rPr>
          <w:rFonts w:ascii="华文仿宋" w:eastAsia="华文仿宋" w:hAnsi="华文仿宋" w:hint="eastAsia"/>
          <w:kern w:val="0"/>
          <w:sz w:val="30"/>
          <w:szCs w:val="30"/>
        </w:rPr>
        <w:t>2514.04</w:t>
      </w:r>
      <w:r w:rsidRPr="00FC359F">
        <w:rPr>
          <w:rFonts w:ascii="华文仿宋" w:eastAsia="华文仿宋" w:hAnsi="华文仿宋" w:hint="eastAsia"/>
          <w:kern w:val="0"/>
          <w:sz w:val="30"/>
          <w:szCs w:val="30"/>
        </w:rPr>
        <w:t>万元</w:t>
      </w:r>
      <w:r w:rsidR="00923FD5">
        <w:rPr>
          <w:rFonts w:ascii="华文仿宋" w:eastAsia="华文仿宋" w:hAnsi="华文仿宋" w:hint="eastAsia"/>
          <w:kern w:val="0"/>
          <w:sz w:val="30"/>
          <w:szCs w:val="30"/>
        </w:rPr>
        <w:t>，</w:t>
      </w:r>
      <w:r w:rsidRPr="00FC359F">
        <w:rPr>
          <w:rFonts w:ascii="华文仿宋" w:eastAsia="华文仿宋" w:hAnsi="华文仿宋" w:hint="eastAsia"/>
          <w:kern w:val="0"/>
          <w:sz w:val="30"/>
          <w:szCs w:val="30"/>
        </w:rPr>
        <w:t>财政拨款安排支出</w:t>
      </w:r>
      <w:r w:rsidRPr="00FC359F">
        <w:rPr>
          <w:rFonts w:ascii="华文仿宋" w:eastAsia="华文仿宋" w:hAnsi="华文仿宋"/>
          <w:kern w:val="0"/>
          <w:sz w:val="30"/>
          <w:szCs w:val="30"/>
        </w:rPr>
        <w:t xml:space="preserve"> </w:t>
      </w:r>
      <w:r w:rsidR="00010116" w:rsidRPr="00FC359F">
        <w:rPr>
          <w:rFonts w:ascii="华文仿宋" w:eastAsia="华文仿宋" w:hAnsi="华文仿宋" w:hint="eastAsia"/>
          <w:kern w:val="0"/>
          <w:sz w:val="30"/>
          <w:szCs w:val="30"/>
        </w:rPr>
        <w:t>2514.04</w:t>
      </w:r>
      <w:r w:rsidRPr="00FC359F">
        <w:rPr>
          <w:rFonts w:ascii="华文仿宋" w:eastAsia="华文仿宋" w:hAnsi="华文仿宋" w:hint="eastAsia"/>
          <w:kern w:val="0"/>
          <w:sz w:val="30"/>
          <w:szCs w:val="30"/>
        </w:rPr>
        <w:t>万元</w:t>
      </w:r>
      <w:r w:rsidR="00923FD5">
        <w:rPr>
          <w:rFonts w:ascii="华文仿宋" w:eastAsia="华文仿宋" w:hAnsi="华文仿宋" w:hint="eastAsia"/>
          <w:kern w:val="0"/>
          <w:sz w:val="30"/>
          <w:szCs w:val="30"/>
        </w:rPr>
        <w:t>。</w:t>
      </w:r>
      <w:r w:rsidRPr="00FC359F">
        <w:rPr>
          <w:rFonts w:ascii="华文仿宋" w:eastAsia="华文仿宋" w:hAnsi="华文仿宋" w:hint="eastAsia"/>
          <w:kern w:val="0"/>
          <w:sz w:val="30"/>
          <w:szCs w:val="30"/>
        </w:rPr>
        <w:t>其中</w:t>
      </w:r>
      <w:r w:rsidR="00923FD5">
        <w:rPr>
          <w:rFonts w:ascii="华文仿宋" w:eastAsia="华文仿宋" w:hAnsi="华文仿宋" w:hint="eastAsia"/>
          <w:kern w:val="0"/>
          <w:sz w:val="30"/>
          <w:szCs w:val="30"/>
        </w:rPr>
        <w:t>：</w:t>
      </w:r>
      <w:r w:rsidRPr="00FC359F">
        <w:rPr>
          <w:rFonts w:ascii="华文仿宋" w:eastAsia="华文仿宋" w:hAnsi="华文仿宋" w:hint="eastAsia"/>
          <w:kern w:val="0"/>
          <w:sz w:val="30"/>
          <w:szCs w:val="30"/>
        </w:rPr>
        <w:t>基本支出</w:t>
      </w:r>
      <w:r w:rsidR="00010116" w:rsidRPr="00FC359F">
        <w:rPr>
          <w:rFonts w:ascii="华文仿宋" w:eastAsia="华文仿宋" w:hAnsi="华文仿宋" w:hint="eastAsia"/>
          <w:kern w:val="0"/>
          <w:sz w:val="30"/>
          <w:szCs w:val="30"/>
        </w:rPr>
        <w:t>1735.83</w:t>
      </w:r>
      <w:r w:rsidRPr="00FC359F">
        <w:rPr>
          <w:rFonts w:ascii="华文仿宋" w:eastAsia="华文仿宋" w:hAnsi="华文仿宋" w:hint="eastAsia"/>
          <w:kern w:val="0"/>
          <w:sz w:val="30"/>
          <w:szCs w:val="30"/>
        </w:rPr>
        <w:t>万元，项目支出</w:t>
      </w:r>
      <w:r w:rsidR="00010116" w:rsidRPr="00FC359F">
        <w:rPr>
          <w:rFonts w:ascii="华文仿宋" w:eastAsia="华文仿宋" w:hAnsi="华文仿宋" w:hint="eastAsia"/>
          <w:kern w:val="0"/>
          <w:sz w:val="30"/>
          <w:szCs w:val="30"/>
        </w:rPr>
        <w:t>778.21</w:t>
      </w:r>
      <w:r w:rsidRPr="00FC359F">
        <w:rPr>
          <w:rFonts w:ascii="华文仿宋" w:eastAsia="华文仿宋" w:hAnsi="华文仿宋" w:hint="eastAsia"/>
          <w:kern w:val="0"/>
          <w:sz w:val="30"/>
          <w:szCs w:val="30"/>
        </w:rPr>
        <w:t>万元。主要用于公共安全支出</w:t>
      </w:r>
      <w:r w:rsidR="00010116" w:rsidRPr="00FC359F">
        <w:rPr>
          <w:rFonts w:ascii="华文仿宋" w:eastAsia="华文仿宋" w:hAnsi="华文仿宋" w:hint="eastAsia"/>
          <w:kern w:val="0"/>
          <w:sz w:val="30"/>
          <w:szCs w:val="30"/>
        </w:rPr>
        <w:t>2113.4</w:t>
      </w:r>
      <w:r w:rsidRPr="00FC359F">
        <w:rPr>
          <w:rFonts w:ascii="华文仿宋" w:eastAsia="华文仿宋" w:hAnsi="华文仿宋" w:hint="eastAsia"/>
          <w:kern w:val="0"/>
          <w:sz w:val="30"/>
          <w:szCs w:val="30"/>
        </w:rPr>
        <w:t>万元；社会保障和就业支出</w:t>
      </w:r>
      <w:r w:rsidR="00010116" w:rsidRPr="00FC359F">
        <w:rPr>
          <w:rFonts w:ascii="华文仿宋" w:eastAsia="华文仿宋" w:hAnsi="华文仿宋" w:hint="eastAsia"/>
          <w:kern w:val="0"/>
          <w:sz w:val="30"/>
          <w:szCs w:val="30"/>
        </w:rPr>
        <w:t>134.86</w:t>
      </w:r>
      <w:r w:rsidRPr="00FC359F">
        <w:rPr>
          <w:rFonts w:ascii="华文仿宋" w:eastAsia="华文仿宋" w:hAnsi="华文仿宋" w:hint="eastAsia"/>
          <w:kern w:val="0"/>
          <w:sz w:val="30"/>
          <w:szCs w:val="30"/>
        </w:rPr>
        <w:t>万元；医疗卫生与计划生育支出</w:t>
      </w:r>
      <w:r w:rsidR="00010116" w:rsidRPr="00FC359F">
        <w:rPr>
          <w:rFonts w:ascii="华文仿宋" w:eastAsia="华文仿宋" w:hAnsi="华文仿宋" w:hint="eastAsia"/>
          <w:kern w:val="0"/>
          <w:sz w:val="30"/>
          <w:szCs w:val="30"/>
        </w:rPr>
        <w:t>138.71</w:t>
      </w:r>
      <w:r w:rsidRPr="00FC359F">
        <w:rPr>
          <w:rFonts w:ascii="华文仿宋" w:eastAsia="华文仿宋" w:hAnsi="华文仿宋" w:hint="eastAsia"/>
          <w:kern w:val="0"/>
          <w:sz w:val="30"/>
          <w:szCs w:val="30"/>
        </w:rPr>
        <w:t>万元；住房保障支出</w:t>
      </w:r>
      <w:r w:rsidR="00010116" w:rsidRPr="00FC359F">
        <w:rPr>
          <w:rFonts w:ascii="华文仿宋" w:eastAsia="华文仿宋" w:hAnsi="华文仿宋" w:hint="eastAsia"/>
          <w:kern w:val="0"/>
          <w:sz w:val="30"/>
          <w:szCs w:val="30"/>
        </w:rPr>
        <w:t>127.07</w:t>
      </w:r>
      <w:r w:rsidRPr="00FC359F">
        <w:rPr>
          <w:rFonts w:ascii="华文仿宋" w:eastAsia="华文仿宋" w:hAnsi="华文仿宋" w:hint="eastAsia"/>
          <w:kern w:val="0"/>
          <w:sz w:val="30"/>
          <w:szCs w:val="30"/>
        </w:rPr>
        <w:t>万元。</w:t>
      </w:r>
    </w:p>
    <w:p w:rsidR="00D85FDB" w:rsidRPr="00D85FDB" w:rsidRDefault="00D85FDB" w:rsidP="00411EFA">
      <w:pPr>
        <w:widowControl/>
        <w:ind w:firstLineChars="200" w:firstLine="600"/>
        <w:jc w:val="left"/>
        <w:rPr>
          <w:rFonts w:ascii="华文仿宋" w:eastAsia="华文仿宋" w:hAnsi="华文仿宋"/>
          <w:color w:val="000000"/>
          <w:kern w:val="0"/>
          <w:sz w:val="30"/>
          <w:szCs w:val="30"/>
        </w:rPr>
      </w:pPr>
      <w:r w:rsidRPr="00D85FDB">
        <w:rPr>
          <w:rFonts w:ascii="华文仿宋" w:eastAsia="华文仿宋" w:hAnsi="华文仿宋" w:hint="eastAsia"/>
          <w:color w:val="000000"/>
          <w:kern w:val="0"/>
          <w:sz w:val="30"/>
          <w:szCs w:val="30"/>
        </w:rPr>
        <w:t>与上年对比</w:t>
      </w:r>
      <w:r>
        <w:rPr>
          <w:rFonts w:ascii="华文仿宋" w:eastAsia="华文仿宋" w:hAnsi="华文仿宋" w:hint="eastAsia"/>
          <w:bCs/>
          <w:color w:val="000000"/>
          <w:kern w:val="0"/>
          <w:sz w:val="30"/>
          <w:szCs w:val="30"/>
        </w:rPr>
        <w:t>支出</w:t>
      </w:r>
      <w:r w:rsidRPr="00D85FDB">
        <w:rPr>
          <w:rFonts w:ascii="华文仿宋" w:eastAsia="华文仿宋" w:hAnsi="华文仿宋" w:hint="eastAsia"/>
          <w:bCs/>
          <w:color w:val="000000"/>
          <w:kern w:val="0"/>
          <w:sz w:val="30"/>
          <w:szCs w:val="30"/>
        </w:rPr>
        <w:t>减少11.75万元，减少0.47%</w:t>
      </w:r>
      <w:r w:rsidRPr="00D85FDB">
        <w:rPr>
          <w:rFonts w:ascii="华文仿宋" w:eastAsia="华文仿宋" w:hAnsi="华文仿宋" w:cs="楷体" w:hint="eastAsia"/>
          <w:color w:val="000000"/>
          <w:kern w:val="0"/>
          <w:sz w:val="30"/>
          <w:szCs w:val="30"/>
        </w:rPr>
        <w:t>，</w:t>
      </w:r>
      <w:r w:rsidRPr="00D85FDB">
        <w:rPr>
          <w:rFonts w:ascii="华文仿宋" w:eastAsia="华文仿宋" w:hAnsi="华文仿宋" w:hint="eastAsia"/>
          <w:color w:val="000000"/>
          <w:kern w:val="0"/>
          <w:sz w:val="30"/>
          <w:szCs w:val="30"/>
        </w:rPr>
        <w:t>减少原因是执法办案补助和收费成本补偿项目经费</w:t>
      </w:r>
      <w:r>
        <w:rPr>
          <w:rFonts w:ascii="华文仿宋" w:eastAsia="华文仿宋" w:hAnsi="华文仿宋" w:hint="eastAsia"/>
          <w:color w:val="000000"/>
          <w:kern w:val="0"/>
          <w:sz w:val="30"/>
          <w:szCs w:val="30"/>
        </w:rPr>
        <w:t>支出</w:t>
      </w:r>
      <w:r w:rsidRPr="00D85FDB">
        <w:rPr>
          <w:rFonts w:ascii="华文仿宋" w:eastAsia="华文仿宋" w:hAnsi="华文仿宋" w:hint="eastAsia"/>
          <w:color w:val="000000"/>
          <w:kern w:val="0"/>
          <w:sz w:val="30"/>
          <w:szCs w:val="30"/>
        </w:rPr>
        <w:t>减少。</w:t>
      </w:r>
    </w:p>
    <w:p w:rsidR="002728B1" w:rsidRPr="00375E01" w:rsidRDefault="002728B1" w:rsidP="00D7731D">
      <w:pPr>
        <w:widowControl/>
        <w:ind w:firstLineChars="200" w:firstLine="600"/>
        <w:jc w:val="left"/>
        <w:rPr>
          <w:rFonts w:ascii="黑体" w:eastAsia="黑体" w:hAnsi="黑体"/>
          <w:kern w:val="0"/>
          <w:sz w:val="30"/>
          <w:szCs w:val="30"/>
        </w:rPr>
      </w:pPr>
      <w:r w:rsidRPr="00375E01">
        <w:rPr>
          <w:rFonts w:ascii="黑体" w:eastAsia="黑体" w:hAnsi="黑体" w:hint="eastAsia"/>
          <w:kern w:val="0"/>
          <w:sz w:val="30"/>
          <w:szCs w:val="30"/>
        </w:rPr>
        <w:t>五、省对下转项转移支付情况</w:t>
      </w:r>
    </w:p>
    <w:p w:rsidR="002728B1" w:rsidRPr="00FC359F" w:rsidRDefault="002728B1" w:rsidP="00D7731D">
      <w:pPr>
        <w:widowControl/>
        <w:ind w:firstLineChars="150" w:firstLine="450"/>
        <w:jc w:val="left"/>
        <w:rPr>
          <w:rFonts w:ascii="华文仿宋" w:eastAsia="华文仿宋" w:hAnsi="华文仿宋"/>
          <w:kern w:val="0"/>
          <w:sz w:val="30"/>
          <w:szCs w:val="30"/>
        </w:rPr>
      </w:pPr>
      <w:r w:rsidRPr="00FC359F">
        <w:rPr>
          <w:rFonts w:ascii="华文仿宋" w:eastAsia="华文仿宋" w:hAnsi="华文仿宋" w:hint="eastAsia"/>
          <w:kern w:val="0"/>
          <w:sz w:val="30"/>
          <w:szCs w:val="30"/>
        </w:rPr>
        <w:t>（一）列入省对下专项转移支付项目清单项目情况</w:t>
      </w:r>
    </w:p>
    <w:p w:rsidR="002728B1" w:rsidRPr="00FC359F" w:rsidRDefault="002728B1" w:rsidP="00D7731D">
      <w:pPr>
        <w:widowControl/>
        <w:ind w:firstLineChars="200" w:firstLine="600"/>
        <w:jc w:val="left"/>
        <w:rPr>
          <w:rFonts w:ascii="华文仿宋" w:eastAsia="华文仿宋" w:hAnsi="华文仿宋"/>
          <w:kern w:val="0"/>
          <w:sz w:val="30"/>
          <w:szCs w:val="30"/>
        </w:rPr>
      </w:pPr>
      <w:r w:rsidRPr="00FC359F">
        <w:rPr>
          <w:rFonts w:ascii="华文仿宋" w:eastAsia="华文仿宋" w:hAnsi="华文仿宋" w:hint="eastAsia"/>
          <w:kern w:val="0"/>
          <w:sz w:val="30"/>
          <w:szCs w:val="30"/>
        </w:rPr>
        <w:lastRenderedPageBreak/>
        <w:t>部门列入省对下专项转移支付项目清单项目为：</w:t>
      </w:r>
      <w:r w:rsidRPr="00FC359F">
        <w:rPr>
          <w:rFonts w:ascii="华文仿宋" w:eastAsia="华文仿宋" w:hAnsi="华文仿宋"/>
          <w:kern w:val="0"/>
          <w:sz w:val="30"/>
          <w:szCs w:val="30"/>
        </w:rPr>
        <w:t xml:space="preserve">  </w:t>
      </w:r>
      <w:r w:rsidRPr="00FC359F">
        <w:rPr>
          <w:rFonts w:ascii="华文仿宋" w:eastAsia="华文仿宋" w:hAnsi="华文仿宋" w:hint="eastAsia"/>
          <w:kern w:val="0"/>
          <w:sz w:val="30"/>
          <w:szCs w:val="30"/>
        </w:rPr>
        <w:t>金额</w:t>
      </w:r>
      <w:r w:rsidRPr="00FC359F">
        <w:rPr>
          <w:rFonts w:ascii="华文仿宋" w:eastAsia="华文仿宋" w:hAnsi="华文仿宋"/>
          <w:kern w:val="0"/>
          <w:sz w:val="30"/>
          <w:szCs w:val="30"/>
        </w:rPr>
        <w:t>0</w:t>
      </w:r>
      <w:r w:rsidRPr="00FC359F">
        <w:rPr>
          <w:rFonts w:ascii="华文仿宋" w:eastAsia="华文仿宋" w:hAnsi="华文仿宋" w:hint="eastAsia"/>
          <w:kern w:val="0"/>
          <w:sz w:val="30"/>
          <w:szCs w:val="30"/>
        </w:rPr>
        <w:t>万元。</w:t>
      </w:r>
    </w:p>
    <w:p w:rsidR="002728B1" w:rsidRPr="00FC359F" w:rsidRDefault="002728B1" w:rsidP="00D7731D">
      <w:pPr>
        <w:widowControl/>
        <w:ind w:firstLineChars="150" w:firstLine="450"/>
        <w:jc w:val="left"/>
        <w:rPr>
          <w:rFonts w:ascii="华文仿宋" w:eastAsia="华文仿宋" w:hAnsi="华文仿宋"/>
          <w:kern w:val="0"/>
          <w:sz w:val="30"/>
          <w:szCs w:val="30"/>
        </w:rPr>
      </w:pPr>
      <w:r w:rsidRPr="00FC359F">
        <w:rPr>
          <w:rFonts w:ascii="华文仿宋" w:eastAsia="华文仿宋" w:hAnsi="华文仿宋" w:hint="eastAsia"/>
          <w:kern w:val="0"/>
          <w:sz w:val="30"/>
          <w:szCs w:val="30"/>
        </w:rPr>
        <w:t>（二）与中央配套事项</w:t>
      </w:r>
    </w:p>
    <w:p w:rsidR="002728B1" w:rsidRPr="00FC359F" w:rsidRDefault="002728B1" w:rsidP="00D7731D">
      <w:pPr>
        <w:widowControl/>
        <w:ind w:firstLineChars="200" w:firstLine="600"/>
        <w:jc w:val="left"/>
        <w:rPr>
          <w:rFonts w:ascii="华文仿宋" w:eastAsia="华文仿宋" w:hAnsi="华文仿宋"/>
          <w:kern w:val="0"/>
          <w:sz w:val="30"/>
          <w:szCs w:val="30"/>
        </w:rPr>
      </w:pPr>
      <w:r w:rsidRPr="00FC359F">
        <w:rPr>
          <w:rFonts w:ascii="华文仿宋" w:eastAsia="华文仿宋" w:hAnsi="华文仿宋" w:hint="eastAsia"/>
          <w:kern w:val="0"/>
          <w:sz w:val="30"/>
          <w:szCs w:val="30"/>
        </w:rPr>
        <w:t>无。</w:t>
      </w:r>
    </w:p>
    <w:p w:rsidR="002728B1" w:rsidRPr="00FC359F" w:rsidRDefault="002728B1" w:rsidP="001D0423">
      <w:pPr>
        <w:widowControl/>
        <w:ind w:firstLineChars="200" w:firstLine="601"/>
        <w:jc w:val="left"/>
        <w:rPr>
          <w:rFonts w:ascii="华文仿宋" w:eastAsia="华文仿宋" w:hAnsi="华文仿宋"/>
          <w:b/>
          <w:kern w:val="0"/>
          <w:sz w:val="30"/>
          <w:szCs w:val="30"/>
        </w:rPr>
      </w:pPr>
      <w:r w:rsidRPr="00FC359F">
        <w:rPr>
          <w:rFonts w:ascii="华文仿宋" w:eastAsia="华文仿宋" w:hAnsi="华文仿宋" w:hint="eastAsia"/>
          <w:b/>
          <w:kern w:val="0"/>
          <w:sz w:val="30"/>
          <w:szCs w:val="30"/>
        </w:rPr>
        <w:t>（</w:t>
      </w:r>
      <w:r w:rsidRPr="00FC359F">
        <w:rPr>
          <w:rFonts w:ascii="华文仿宋" w:eastAsia="华文仿宋" w:hAnsi="华文仿宋" w:hint="eastAsia"/>
          <w:kern w:val="0"/>
          <w:sz w:val="30"/>
          <w:szCs w:val="30"/>
        </w:rPr>
        <w:t>三）按既定政策标准测算补助事项</w:t>
      </w:r>
    </w:p>
    <w:p w:rsidR="002728B1" w:rsidRPr="00FC359F" w:rsidRDefault="002728B1" w:rsidP="00D7731D">
      <w:pPr>
        <w:widowControl/>
        <w:ind w:firstLineChars="200" w:firstLine="600"/>
        <w:jc w:val="left"/>
        <w:rPr>
          <w:rFonts w:ascii="华文仿宋" w:eastAsia="华文仿宋" w:hAnsi="华文仿宋"/>
          <w:kern w:val="0"/>
          <w:sz w:val="30"/>
          <w:szCs w:val="30"/>
        </w:rPr>
      </w:pPr>
      <w:r w:rsidRPr="00FC359F">
        <w:rPr>
          <w:rFonts w:ascii="华文仿宋" w:eastAsia="华文仿宋" w:hAnsi="华文仿宋" w:hint="eastAsia"/>
          <w:kern w:val="0"/>
          <w:sz w:val="30"/>
          <w:szCs w:val="30"/>
        </w:rPr>
        <w:t>无。</w:t>
      </w:r>
    </w:p>
    <w:p w:rsidR="002728B1" w:rsidRPr="00375E01" w:rsidRDefault="002728B1" w:rsidP="00D7731D">
      <w:pPr>
        <w:widowControl/>
        <w:ind w:firstLineChars="200" w:firstLine="600"/>
        <w:jc w:val="left"/>
        <w:rPr>
          <w:rFonts w:ascii="黑体" w:eastAsia="黑体" w:hAnsi="黑体"/>
          <w:kern w:val="0"/>
          <w:sz w:val="30"/>
          <w:szCs w:val="30"/>
        </w:rPr>
      </w:pPr>
      <w:r w:rsidRPr="00375E01">
        <w:rPr>
          <w:rFonts w:ascii="黑体" w:eastAsia="黑体" w:hAnsi="黑体" w:hint="eastAsia"/>
          <w:kern w:val="0"/>
          <w:sz w:val="30"/>
          <w:szCs w:val="30"/>
        </w:rPr>
        <w:t>六、政府采购预算情况</w:t>
      </w:r>
    </w:p>
    <w:p w:rsidR="002728B1" w:rsidRPr="00FC359F" w:rsidRDefault="002728B1" w:rsidP="00DB767D">
      <w:pPr>
        <w:widowControl/>
        <w:jc w:val="left"/>
        <w:rPr>
          <w:rFonts w:ascii="华文仿宋" w:eastAsia="华文仿宋" w:hAnsi="华文仿宋"/>
          <w:kern w:val="0"/>
          <w:sz w:val="30"/>
          <w:szCs w:val="30"/>
        </w:rPr>
      </w:pPr>
      <w:r w:rsidRPr="00FC359F">
        <w:rPr>
          <w:rFonts w:ascii="华文仿宋" w:eastAsia="华文仿宋" w:hAnsi="华文仿宋"/>
          <w:kern w:val="0"/>
          <w:sz w:val="30"/>
          <w:szCs w:val="30"/>
        </w:rPr>
        <w:t xml:space="preserve">    </w:t>
      </w:r>
      <w:r w:rsidRPr="00FC359F">
        <w:rPr>
          <w:rFonts w:ascii="华文仿宋" w:eastAsia="华文仿宋" w:hAnsi="华文仿宋" w:hint="eastAsia"/>
          <w:kern w:val="0"/>
          <w:sz w:val="30"/>
          <w:szCs w:val="30"/>
        </w:rPr>
        <w:t>根据《中华人民共和国政府采购法》的有关规定，编制了政府采购预算，共涉及采购项目</w:t>
      </w:r>
      <w:r w:rsidRPr="00FC359F">
        <w:rPr>
          <w:rFonts w:ascii="华文仿宋" w:eastAsia="华文仿宋" w:hAnsi="华文仿宋"/>
          <w:kern w:val="0"/>
          <w:sz w:val="30"/>
          <w:szCs w:val="30"/>
        </w:rPr>
        <w:t>3</w:t>
      </w:r>
      <w:r w:rsidRPr="00FC359F">
        <w:rPr>
          <w:rFonts w:ascii="华文仿宋" w:eastAsia="华文仿宋" w:hAnsi="华文仿宋" w:hint="eastAsia"/>
          <w:kern w:val="0"/>
          <w:sz w:val="30"/>
          <w:szCs w:val="30"/>
        </w:rPr>
        <w:t>个，采购预算资金</w:t>
      </w:r>
      <w:r w:rsidR="00411EFA" w:rsidRPr="00FC359F">
        <w:rPr>
          <w:rFonts w:ascii="华文仿宋" w:eastAsia="华文仿宋" w:hAnsi="华文仿宋" w:hint="eastAsia"/>
          <w:kern w:val="0"/>
          <w:sz w:val="30"/>
          <w:szCs w:val="30"/>
        </w:rPr>
        <w:t>19.95</w:t>
      </w:r>
      <w:r w:rsidRPr="00FC359F">
        <w:rPr>
          <w:rFonts w:ascii="华文仿宋" w:eastAsia="华文仿宋" w:hAnsi="华文仿宋" w:hint="eastAsia"/>
          <w:kern w:val="0"/>
          <w:sz w:val="30"/>
          <w:szCs w:val="30"/>
        </w:rPr>
        <w:t>万元。</w:t>
      </w:r>
    </w:p>
    <w:p w:rsidR="002728B1" w:rsidRPr="00375E01" w:rsidRDefault="002728B1" w:rsidP="00D7731D">
      <w:pPr>
        <w:widowControl/>
        <w:ind w:firstLineChars="200" w:firstLine="600"/>
        <w:jc w:val="left"/>
        <w:rPr>
          <w:rFonts w:ascii="黑体" w:eastAsia="黑体" w:hAnsi="黑体"/>
          <w:kern w:val="0"/>
          <w:sz w:val="30"/>
          <w:szCs w:val="30"/>
        </w:rPr>
      </w:pPr>
      <w:r w:rsidRPr="00375E01">
        <w:rPr>
          <w:rFonts w:ascii="黑体" w:eastAsia="黑体" w:hAnsi="黑体" w:hint="eastAsia"/>
          <w:kern w:val="0"/>
          <w:sz w:val="30"/>
          <w:szCs w:val="30"/>
        </w:rPr>
        <w:t>七、预算收支增减变化情况说明</w:t>
      </w:r>
    </w:p>
    <w:p w:rsidR="002728B1" w:rsidRPr="006273CC" w:rsidRDefault="002728B1" w:rsidP="00E24D8F">
      <w:pPr>
        <w:widowControl/>
        <w:wordWrap w:val="0"/>
        <w:snapToGrid w:val="0"/>
        <w:spacing w:before="30" w:line="27" w:lineRule="atLeast"/>
        <w:ind w:firstLine="640"/>
        <w:jc w:val="left"/>
        <w:rPr>
          <w:rFonts w:ascii="华文仿宋" w:eastAsia="华文仿宋" w:hAnsi="华文仿宋"/>
          <w:sz w:val="30"/>
          <w:szCs w:val="30"/>
        </w:rPr>
      </w:pPr>
      <w:r w:rsidRPr="006273CC">
        <w:rPr>
          <w:rFonts w:ascii="华文仿宋" w:eastAsia="华文仿宋" w:hAnsi="华文仿宋" w:hint="eastAsia"/>
          <w:kern w:val="0"/>
          <w:sz w:val="30"/>
          <w:szCs w:val="30"/>
        </w:rPr>
        <w:t>（一）</w:t>
      </w:r>
      <w:r w:rsidRPr="006273CC">
        <w:rPr>
          <w:rFonts w:ascii="华文仿宋" w:eastAsia="华文仿宋" w:hAnsi="华文仿宋" w:cs="仿宋_GB2312"/>
          <w:color w:val="333333"/>
          <w:kern w:val="0"/>
          <w:sz w:val="30"/>
          <w:szCs w:val="30"/>
          <w:shd w:val="clear" w:color="auto" w:fill="FFFFFF"/>
        </w:rPr>
        <w:t>20</w:t>
      </w:r>
      <w:r w:rsidR="003E040F" w:rsidRPr="006273CC">
        <w:rPr>
          <w:rFonts w:ascii="华文仿宋" w:eastAsia="华文仿宋" w:hAnsi="华文仿宋" w:cs="仿宋_GB2312" w:hint="eastAsia"/>
          <w:color w:val="333333"/>
          <w:kern w:val="0"/>
          <w:sz w:val="30"/>
          <w:szCs w:val="30"/>
          <w:shd w:val="clear" w:color="auto" w:fill="FFFFFF"/>
        </w:rPr>
        <w:t>21</w:t>
      </w:r>
      <w:r w:rsidRPr="006273CC">
        <w:rPr>
          <w:rFonts w:ascii="华文仿宋" w:eastAsia="华文仿宋" w:hAnsi="华文仿宋" w:cs="仿宋_GB2312" w:hint="eastAsia"/>
          <w:color w:val="333333"/>
          <w:kern w:val="0"/>
          <w:sz w:val="30"/>
          <w:szCs w:val="30"/>
          <w:shd w:val="clear" w:color="auto" w:fill="FFFFFF"/>
        </w:rPr>
        <w:t>年用于保障弥勒市人民法院机构正常运转的基本支出</w:t>
      </w:r>
      <w:r w:rsidR="003E040F" w:rsidRPr="006273CC">
        <w:rPr>
          <w:rFonts w:ascii="华文仿宋" w:eastAsia="华文仿宋" w:hAnsi="华文仿宋" w:cs="仿宋_GB2312" w:hint="eastAsia"/>
          <w:color w:val="333333"/>
          <w:kern w:val="0"/>
          <w:sz w:val="30"/>
          <w:szCs w:val="30"/>
          <w:shd w:val="clear" w:color="auto" w:fill="FFFFFF"/>
        </w:rPr>
        <w:t>1735.83</w:t>
      </w:r>
      <w:r w:rsidRPr="006273CC">
        <w:rPr>
          <w:rFonts w:ascii="华文仿宋" w:eastAsia="华文仿宋" w:hAnsi="华文仿宋" w:cs="仿宋_GB2312" w:hint="eastAsia"/>
          <w:color w:val="333333"/>
          <w:kern w:val="0"/>
          <w:sz w:val="30"/>
          <w:szCs w:val="30"/>
          <w:shd w:val="clear" w:color="auto" w:fill="FFFFFF"/>
        </w:rPr>
        <w:t>万元，比上年的基本支出</w:t>
      </w:r>
      <w:r w:rsidR="003E040F" w:rsidRPr="006273CC">
        <w:rPr>
          <w:rFonts w:ascii="华文仿宋" w:eastAsia="华文仿宋" w:hAnsi="华文仿宋" w:cs="仿宋_GB2312" w:hint="eastAsia"/>
          <w:color w:val="333333"/>
          <w:kern w:val="0"/>
          <w:sz w:val="30"/>
          <w:szCs w:val="30"/>
          <w:shd w:val="clear" w:color="auto" w:fill="FFFFFF"/>
        </w:rPr>
        <w:t>1723.94</w:t>
      </w:r>
      <w:r w:rsidRPr="006273CC">
        <w:rPr>
          <w:rFonts w:ascii="华文仿宋" w:eastAsia="华文仿宋" w:hAnsi="华文仿宋" w:cs="仿宋_GB2312" w:hint="eastAsia"/>
          <w:color w:val="333333"/>
          <w:kern w:val="0"/>
          <w:sz w:val="30"/>
          <w:szCs w:val="30"/>
          <w:shd w:val="clear" w:color="auto" w:fill="FFFFFF"/>
        </w:rPr>
        <w:t>万元增长</w:t>
      </w:r>
      <w:r w:rsidR="003E040F" w:rsidRPr="006273CC">
        <w:rPr>
          <w:rFonts w:ascii="华文仿宋" w:eastAsia="华文仿宋" w:hAnsi="华文仿宋" w:cs="仿宋_GB2312" w:hint="eastAsia"/>
          <w:color w:val="333333"/>
          <w:kern w:val="0"/>
          <w:sz w:val="30"/>
          <w:szCs w:val="30"/>
          <w:shd w:val="clear" w:color="auto" w:fill="FFFFFF"/>
        </w:rPr>
        <w:t>11.89</w:t>
      </w:r>
      <w:r w:rsidRPr="006273CC">
        <w:rPr>
          <w:rFonts w:ascii="华文仿宋" w:eastAsia="华文仿宋" w:hAnsi="华文仿宋" w:cs="仿宋_GB2312" w:hint="eastAsia"/>
          <w:color w:val="333333"/>
          <w:kern w:val="0"/>
          <w:sz w:val="30"/>
          <w:szCs w:val="30"/>
          <w:shd w:val="clear" w:color="auto" w:fill="FFFFFF"/>
        </w:rPr>
        <w:t>万元，增长</w:t>
      </w:r>
      <w:r w:rsidR="003E040F" w:rsidRPr="006273CC">
        <w:rPr>
          <w:rFonts w:ascii="华文仿宋" w:eastAsia="华文仿宋" w:hAnsi="华文仿宋" w:cs="仿宋_GB2312" w:hint="eastAsia"/>
          <w:color w:val="333333"/>
          <w:kern w:val="0"/>
          <w:sz w:val="30"/>
          <w:szCs w:val="30"/>
          <w:shd w:val="clear" w:color="auto" w:fill="FFFFFF"/>
        </w:rPr>
        <w:t>0.69</w:t>
      </w:r>
      <w:r w:rsidRPr="006273CC">
        <w:rPr>
          <w:rFonts w:ascii="华文仿宋" w:eastAsia="华文仿宋" w:hAnsi="华文仿宋" w:cs="仿宋_GB2312"/>
          <w:color w:val="333333"/>
          <w:kern w:val="0"/>
          <w:sz w:val="30"/>
          <w:szCs w:val="30"/>
          <w:shd w:val="clear" w:color="auto" w:fill="FFFFFF"/>
        </w:rPr>
        <w:t>%</w:t>
      </w:r>
      <w:r w:rsidRPr="006273CC">
        <w:rPr>
          <w:rFonts w:ascii="华文仿宋" w:eastAsia="华文仿宋" w:hAnsi="华文仿宋" w:cs="仿宋_GB2312" w:hint="eastAsia"/>
          <w:color w:val="333333"/>
          <w:kern w:val="0"/>
          <w:sz w:val="30"/>
          <w:szCs w:val="30"/>
          <w:shd w:val="clear" w:color="auto" w:fill="FFFFFF"/>
        </w:rPr>
        <w:t>。包括基本工资，津贴补贴、养老保险缴费支出、医疗保险支出</w:t>
      </w:r>
      <w:r w:rsidR="001F7461" w:rsidRPr="006273CC">
        <w:rPr>
          <w:rFonts w:ascii="华文仿宋" w:eastAsia="华文仿宋" w:hAnsi="华文仿宋" w:cs="仿宋_GB2312" w:hint="eastAsia"/>
          <w:color w:val="333333"/>
          <w:kern w:val="0"/>
          <w:sz w:val="30"/>
          <w:szCs w:val="30"/>
          <w:shd w:val="clear" w:color="auto" w:fill="FFFFFF"/>
        </w:rPr>
        <w:t>、住房公积金</w:t>
      </w:r>
      <w:r w:rsidRPr="006273CC">
        <w:rPr>
          <w:rFonts w:ascii="华文仿宋" w:eastAsia="华文仿宋" w:hAnsi="华文仿宋" w:cs="仿宋_GB2312" w:hint="eastAsia"/>
          <w:color w:val="333333"/>
          <w:kern w:val="0"/>
          <w:sz w:val="30"/>
          <w:szCs w:val="30"/>
          <w:shd w:val="clear" w:color="auto" w:fill="FFFFFF"/>
        </w:rPr>
        <w:t>等工资福利</w:t>
      </w:r>
      <w:r w:rsidR="001F7461" w:rsidRPr="006273CC">
        <w:rPr>
          <w:rFonts w:ascii="华文仿宋" w:eastAsia="华文仿宋" w:hAnsi="华文仿宋" w:cs="仿宋_GB2312" w:hint="eastAsia"/>
          <w:color w:val="333333"/>
          <w:kern w:val="0"/>
          <w:sz w:val="30"/>
          <w:szCs w:val="30"/>
          <w:shd w:val="clear" w:color="auto" w:fill="FFFFFF"/>
        </w:rPr>
        <w:t>及社会保障缴费</w:t>
      </w:r>
      <w:r w:rsidRPr="006273CC">
        <w:rPr>
          <w:rFonts w:ascii="华文仿宋" w:eastAsia="华文仿宋" w:hAnsi="华文仿宋" w:cs="仿宋_GB2312" w:hint="eastAsia"/>
          <w:color w:val="333333"/>
          <w:kern w:val="0"/>
          <w:sz w:val="30"/>
          <w:szCs w:val="30"/>
          <w:shd w:val="clear" w:color="auto" w:fill="FFFFFF"/>
        </w:rPr>
        <w:t>支出</w:t>
      </w:r>
      <w:r w:rsidR="001F7461" w:rsidRPr="006273CC">
        <w:rPr>
          <w:rFonts w:ascii="华文仿宋" w:eastAsia="华文仿宋" w:hAnsi="华文仿宋" w:cs="仿宋_GB2312" w:hint="eastAsia"/>
          <w:color w:val="333333"/>
          <w:kern w:val="0"/>
          <w:sz w:val="30"/>
          <w:szCs w:val="30"/>
          <w:shd w:val="clear" w:color="auto" w:fill="FFFFFF"/>
        </w:rPr>
        <w:t>1489.64</w:t>
      </w:r>
      <w:r w:rsidRPr="006273CC">
        <w:rPr>
          <w:rFonts w:ascii="华文仿宋" w:eastAsia="华文仿宋" w:hAnsi="华文仿宋" w:cs="仿宋_GB2312" w:hint="eastAsia"/>
          <w:color w:val="333333"/>
          <w:kern w:val="0"/>
          <w:sz w:val="30"/>
          <w:szCs w:val="30"/>
          <w:shd w:val="clear" w:color="auto" w:fill="FFFFFF"/>
        </w:rPr>
        <w:t>万元，占基本支出的</w:t>
      </w:r>
      <w:r w:rsidR="001F7461" w:rsidRPr="006273CC">
        <w:rPr>
          <w:rFonts w:ascii="华文仿宋" w:eastAsia="华文仿宋" w:hAnsi="华文仿宋" w:cs="仿宋_GB2312" w:hint="eastAsia"/>
          <w:color w:val="333333"/>
          <w:kern w:val="0"/>
          <w:sz w:val="30"/>
          <w:szCs w:val="30"/>
          <w:shd w:val="clear" w:color="auto" w:fill="FFFFFF"/>
        </w:rPr>
        <w:t>85.82</w:t>
      </w:r>
      <w:r w:rsidRPr="006273CC">
        <w:rPr>
          <w:rFonts w:ascii="华文仿宋" w:eastAsia="华文仿宋" w:hAnsi="华文仿宋" w:cs="仿宋_GB2312" w:hint="eastAsia"/>
          <w:color w:val="333333"/>
          <w:kern w:val="0"/>
          <w:sz w:val="30"/>
          <w:szCs w:val="30"/>
          <w:shd w:val="clear" w:color="auto" w:fill="FFFFFF"/>
        </w:rPr>
        <w:t>％；办公费、印刷费、水电费、车辆运行维护费、差旅费等日常公用经费（商品和服务支出）支出</w:t>
      </w:r>
      <w:r w:rsidR="001F7461" w:rsidRPr="006273CC">
        <w:rPr>
          <w:rFonts w:ascii="华文仿宋" w:eastAsia="华文仿宋" w:hAnsi="华文仿宋" w:cs="仿宋_GB2312" w:hint="eastAsia"/>
          <w:color w:val="333333"/>
          <w:kern w:val="0"/>
          <w:sz w:val="30"/>
          <w:szCs w:val="30"/>
          <w:shd w:val="clear" w:color="auto" w:fill="FFFFFF"/>
        </w:rPr>
        <w:t>243.66</w:t>
      </w:r>
      <w:r w:rsidRPr="006273CC">
        <w:rPr>
          <w:rFonts w:ascii="华文仿宋" w:eastAsia="华文仿宋" w:hAnsi="华文仿宋" w:cs="仿宋_GB2312" w:hint="eastAsia"/>
          <w:color w:val="333333"/>
          <w:kern w:val="0"/>
          <w:sz w:val="30"/>
          <w:szCs w:val="30"/>
          <w:shd w:val="clear" w:color="auto" w:fill="FFFFFF"/>
        </w:rPr>
        <w:t>万元，占基本支出的</w:t>
      </w:r>
      <w:r w:rsidR="001F7461" w:rsidRPr="006273CC">
        <w:rPr>
          <w:rFonts w:ascii="华文仿宋" w:eastAsia="华文仿宋" w:hAnsi="华文仿宋" w:cs="仿宋_GB2312" w:hint="eastAsia"/>
          <w:color w:val="333333"/>
          <w:kern w:val="0"/>
          <w:sz w:val="30"/>
          <w:szCs w:val="30"/>
          <w:shd w:val="clear" w:color="auto" w:fill="FFFFFF"/>
        </w:rPr>
        <w:t>14.03</w:t>
      </w:r>
      <w:r w:rsidRPr="006273CC">
        <w:rPr>
          <w:rFonts w:ascii="华文仿宋" w:eastAsia="华文仿宋" w:hAnsi="华文仿宋" w:cs="仿宋_GB2312" w:hint="eastAsia"/>
          <w:color w:val="333333"/>
          <w:kern w:val="0"/>
          <w:sz w:val="30"/>
          <w:szCs w:val="30"/>
          <w:shd w:val="clear" w:color="auto" w:fill="FFFFFF"/>
        </w:rPr>
        <w:t>％，人均公用支出</w:t>
      </w:r>
      <w:r w:rsidRPr="006273CC">
        <w:rPr>
          <w:rFonts w:ascii="华文仿宋" w:eastAsia="华文仿宋" w:hAnsi="华文仿宋" w:cs="仿宋_GB2312"/>
          <w:color w:val="333333"/>
          <w:kern w:val="0"/>
          <w:sz w:val="30"/>
          <w:szCs w:val="30"/>
          <w:shd w:val="clear" w:color="auto" w:fill="FFFFFF"/>
        </w:rPr>
        <w:t>3.0</w:t>
      </w:r>
      <w:r w:rsidR="001F7461" w:rsidRPr="006273CC">
        <w:rPr>
          <w:rFonts w:ascii="华文仿宋" w:eastAsia="华文仿宋" w:hAnsi="华文仿宋" w:cs="仿宋_GB2312" w:hint="eastAsia"/>
          <w:color w:val="333333"/>
          <w:kern w:val="0"/>
          <w:sz w:val="30"/>
          <w:szCs w:val="30"/>
          <w:shd w:val="clear" w:color="auto" w:fill="FFFFFF"/>
        </w:rPr>
        <w:t>8</w:t>
      </w:r>
      <w:r w:rsidRPr="006273CC">
        <w:rPr>
          <w:rFonts w:ascii="华文仿宋" w:eastAsia="华文仿宋" w:hAnsi="华文仿宋" w:cs="仿宋_GB2312" w:hint="eastAsia"/>
          <w:color w:val="333333"/>
          <w:kern w:val="0"/>
          <w:sz w:val="30"/>
          <w:szCs w:val="30"/>
          <w:shd w:val="clear" w:color="auto" w:fill="FFFFFF"/>
        </w:rPr>
        <w:t>万元；对个人和家庭补助支出</w:t>
      </w:r>
      <w:r w:rsidR="001F7461" w:rsidRPr="006273CC">
        <w:rPr>
          <w:rFonts w:ascii="华文仿宋" w:eastAsia="华文仿宋" w:hAnsi="华文仿宋" w:cs="仿宋_GB2312" w:hint="eastAsia"/>
          <w:color w:val="333333"/>
          <w:kern w:val="0"/>
          <w:sz w:val="30"/>
          <w:szCs w:val="30"/>
          <w:shd w:val="clear" w:color="auto" w:fill="FFFFFF"/>
        </w:rPr>
        <w:t>2.53</w:t>
      </w:r>
      <w:r w:rsidRPr="006273CC">
        <w:rPr>
          <w:rFonts w:ascii="华文仿宋" w:eastAsia="华文仿宋" w:hAnsi="华文仿宋" w:cs="仿宋_GB2312" w:hint="eastAsia"/>
          <w:color w:val="333333"/>
          <w:kern w:val="0"/>
          <w:sz w:val="30"/>
          <w:szCs w:val="30"/>
          <w:shd w:val="clear" w:color="auto" w:fill="FFFFFF"/>
        </w:rPr>
        <w:t>万元，占基本支出的</w:t>
      </w:r>
      <w:r w:rsidR="001F7461" w:rsidRPr="006273CC">
        <w:rPr>
          <w:rFonts w:ascii="华文仿宋" w:eastAsia="华文仿宋" w:hAnsi="华文仿宋" w:cs="仿宋_GB2312" w:hint="eastAsia"/>
          <w:color w:val="333333"/>
          <w:kern w:val="0"/>
          <w:sz w:val="30"/>
          <w:szCs w:val="30"/>
          <w:shd w:val="clear" w:color="auto" w:fill="FFFFFF"/>
        </w:rPr>
        <w:t>0.15</w:t>
      </w:r>
      <w:r w:rsidRPr="006273CC">
        <w:rPr>
          <w:rFonts w:ascii="华文仿宋" w:eastAsia="华文仿宋" w:hAnsi="华文仿宋" w:cs="仿宋_GB2312"/>
          <w:color w:val="333333"/>
          <w:kern w:val="0"/>
          <w:sz w:val="30"/>
          <w:szCs w:val="30"/>
          <w:shd w:val="clear" w:color="auto" w:fill="FFFFFF"/>
        </w:rPr>
        <w:t>%</w:t>
      </w:r>
      <w:r w:rsidRPr="006273CC">
        <w:rPr>
          <w:rFonts w:ascii="华文仿宋" w:eastAsia="华文仿宋" w:hAnsi="华文仿宋" w:cs="仿宋_GB2312" w:hint="eastAsia"/>
          <w:color w:val="000000"/>
          <w:kern w:val="0"/>
          <w:sz w:val="30"/>
          <w:szCs w:val="30"/>
          <w:shd w:val="clear" w:color="auto" w:fill="FFFFFF"/>
        </w:rPr>
        <w:t>。今年基本支出增长的原因主要是</w:t>
      </w:r>
      <w:r w:rsidR="001F7461" w:rsidRPr="006273CC">
        <w:rPr>
          <w:rFonts w:ascii="华文仿宋" w:eastAsia="华文仿宋" w:hAnsi="华文仿宋" w:cs="仿宋_GB2312" w:hint="eastAsia"/>
          <w:color w:val="000000"/>
          <w:kern w:val="0"/>
          <w:sz w:val="30"/>
          <w:szCs w:val="30"/>
          <w:shd w:val="clear" w:color="auto" w:fill="FFFFFF"/>
        </w:rPr>
        <w:t>社会保障缴费标准调整</w:t>
      </w:r>
      <w:r w:rsidRPr="006273CC">
        <w:rPr>
          <w:rFonts w:ascii="华文仿宋" w:eastAsia="华文仿宋" w:hAnsi="华文仿宋" w:cs="仿宋_GB2312" w:hint="eastAsia"/>
          <w:color w:val="000000"/>
          <w:kern w:val="0"/>
          <w:sz w:val="30"/>
          <w:szCs w:val="30"/>
          <w:shd w:val="clear" w:color="auto" w:fill="FFFFFF"/>
        </w:rPr>
        <w:t>，导致</w:t>
      </w:r>
      <w:r w:rsidR="001F7461" w:rsidRPr="006273CC">
        <w:rPr>
          <w:rFonts w:ascii="华文仿宋" w:eastAsia="华文仿宋" w:hAnsi="华文仿宋" w:cs="仿宋_GB2312" w:hint="eastAsia"/>
          <w:color w:val="000000"/>
          <w:kern w:val="0"/>
          <w:sz w:val="30"/>
          <w:szCs w:val="30"/>
          <w:shd w:val="clear" w:color="auto" w:fill="FFFFFF"/>
        </w:rPr>
        <w:t>社会保障缴费</w:t>
      </w:r>
      <w:r w:rsidRPr="006273CC">
        <w:rPr>
          <w:rFonts w:ascii="华文仿宋" w:eastAsia="华文仿宋" w:hAnsi="华文仿宋" w:cs="仿宋_GB2312" w:hint="eastAsia"/>
          <w:color w:val="000000"/>
          <w:kern w:val="0"/>
          <w:sz w:val="30"/>
          <w:szCs w:val="30"/>
          <w:shd w:val="clear" w:color="auto" w:fill="FFFFFF"/>
        </w:rPr>
        <w:t>支出有所增加。</w:t>
      </w:r>
    </w:p>
    <w:p w:rsidR="002728B1" w:rsidRPr="006273CC" w:rsidRDefault="002728B1" w:rsidP="00E24D8F">
      <w:pPr>
        <w:widowControl/>
        <w:wordWrap w:val="0"/>
        <w:snapToGrid w:val="0"/>
        <w:spacing w:before="30" w:line="27" w:lineRule="atLeast"/>
        <w:ind w:firstLine="640"/>
        <w:jc w:val="left"/>
        <w:rPr>
          <w:rFonts w:ascii="华文仿宋" w:eastAsia="华文仿宋" w:hAnsi="华文仿宋"/>
          <w:sz w:val="30"/>
          <w:szCs w:val="30"/>
        </w:rPr>
      </w:pPr>
      <w:r w:rsidRPr="006273CC">
        <w:rPr>
          <w:rFonts w:ascii="华文仿宋" w:eastAsia="华文仿宋" w:hAnsi="华文仿宋" w:cs="微软雅黑"/>
          <w:snapToGrid w:val="0"/>
          <w:color w:val="333333"/>
          <w:kern w:val="0"/>
          <w:sz w:val="30"/>
          <w:szCs w:val="30"/>
          <w:shd w:val="clear" w:color="auto" w:fill="FFFFFF"/>
        </w:rPr>
        <w:t> </w:t>
      </w:r>
      <w:r w:rsidRPr="006273CC">
        <w:rPr>
          <w:rFonts w:ascii="华文仿宋" w:eastAsia="华文仿宋" w:hAnsi="华文仿宋" w:hint="eastAsia"/>
          <w:b/>
          <w:kern w:val="0"/>
          <w:sz w:val="30"/>
          <w:szCs w:val="30"/>
        </w:rPr>
        <w:t>（二）</w:t>
      </w:r>
      <w:r w:rsidRPr="006273CC">
        <w:rPr>
          <w:rFonts w:ascii="华文仿宋" w:eastAsia="华文仿宋" w:hAnsi="华文仿宋" w:cs="仿宋_GB2312"/>
          <w:color w:val="333333"/>
          <w:kern w:val="0"/>
          <w:sz w:val="30"/>
          <w:szCs w:val="30"/>
          <w:shd w:val="clear" w:color="auto" w:fill="FFFFFF"/>
        </w:rPr>
        <w:t>20</w:t>
      </w:r>
      <w:r w:rsidR="001F7461" w:rsidRPr="006273CC">
        <w:rPr>
          <w:rFonts w:ascii="华文仿宋" w:eastAsia="华文仿宋" w:hAnsi="华文仿宋" w:cs="仿宋_GB2312" w:hint="eastAsia"/>
          <w:color w:val="333333"/>
          <w:kern w:val="0"/>
          <w:sz w:val="30"/>
          <w:szCs w:val="30"/>
          <w:shd w:val="clear" w:color="auto" w:fill="FFFFFF"/>
        </w:rPr>
        <w:t>21</w:t>
      </w:r>
      <w:r w:rsidRPr="006273CC">
        <w:rPr>
          <w:rFonts w:ascii="华文仿宋" w:eastAsia="华文仿宋" w:hAnsi="华文仿宋" w:cs="仿宋_GB2312" w:hint="eastAsia"/>
          <w:color w:val="333333"/>
          <w:kern w:val="0"/>
          <w:sz w:val="30"/>
          <w:szCs w:val="30"/>
          <w:shd w:val="clear" w:color="auto" w:fill="FFFFFF"/>
        </w:rPr>
        <w:t>年用于保障弥勒市人民法院为完成审判和执行工作任务的项目支出</w:t>
      </w:r>
      <w:r w:rsidR="001F7461" w:rsidRPr="006273CC">
        <w:rPr>
          <w:rFonts w:ascii="华文仿宋" w:eastAsia="华文仿宋" w:hAnsi="华文仿宋" w:cs="仿宋_GB2312" w:hint="eastAsia"/>
          <w:color w:val="333333"/>
          <w:kern w:val="0"/>
          <w:sz w:val="30"/>
          <w:szCs w:val="30"/>
          <w:shd w:val="clear" w:color="auto" w:fill="FFFFFF"/>
        </w:rPr>
        <w:t>778.21</w:t>
      </w:r>
      <w:r w:rsidRPr="006273CC">
        <w:rPr>
          <w:rFonts w:ascii="华文仿宋" w:eastAsia="华文仿宋" w:hAnsi="华文仿宋" w:cs="仿宋_GB2312" w:hint="eastAsia"/>
          <w:color w:val="333333"/>
          <w:kern w:val="0"/>
          <w:sz w:val="30"/>
          <w:szCs w:val="30"/>
          <w:shd w:val="clear" w:color="auto" w:fill="FFFFFF"/>
        </w:rPr>
        <w:t>万元，比上年的</w:t>
      </w:r>
      <w:r w:rsidR="001F7461" w:rsidRPr="006273CC">
        <w:rPr>
          <w:rFonts w:ascii="华文仿宋" w:eastAsia="华文仿宋" w:hAnsi="华文仿宋" w:cs="仿宋_GB2312" w:hint="eastAsia"/>
          <w:color w:val="333333"/>
          <w:kern w:val="0"/>
          <w:sz w:val="30"/>
          <w:szCs w:val="30"/>
          <w:shd w:val="clear" w:color="auto" w:fill="FFFFFF"/>
        </w:rPr>
        <w:t>801.85</w:t>
      </w:r>
      <w:r w:rsidRPr="006273CC">
        <w:rPr>
          <w:rFonts w:ascii="华文仿宋" w:eastAsia="华文仿宋" w:hAnsi="华文仿宋" w:cs="仿宋_GB2312" w:hint="eastAsia"/>
          <w:color w:val="333333"/>
          <w:kern w:val="0"/>
          <w:sz w:val="30"/>
          <w:szCs w:val="30"/>
          <w:shd w:val="clear" w:color="auto" w:fill="FFFFFF"/>
        </w:rPr>
        <w:t>万元</w:t>
      </w:r>
      <w:r w:rsidR="001F7461" w:rsidRPr="006273CC">
        <w:rPr>
          <w:rFonts w:ascii="华文仿宋" w:eastAsia="华文仿宋" w:hAnsi="华文仿宋" w:cs="仿宋_GB2312" w:hint="eastAsia"/>
          <w:color w:val="333333"/>
          <w:kern w:val="0"/>
          <w:sz w:val="30"/>
          <w:szCs w:val="30"/>
          <w:shd w:val="clear" w:color="auto" w:fill="FFFFFF"/>
        </w:rPr>
        <w:t>减少23.64</w:t>
      </w:r>
      <w:r w:rsidRPr="006273CC">
        <w:rPr>
          <w:rFonts w:ascii="华文仿宋" w:eastAsia="华文仿宋" w:hAnsi="华文仿宋" w:cs="仿宋_GB2312" w:hint="eastAsia"/>
          <w:color w:val="333333"/>
          <w:kern w:val="0"/>
          <w:sz w:val="30"/>
          <w:szCs w:val="30"/>
          <w:shd w:val="clear" w:color="auto" w:fill="FFFFFF"/>
        </w:rPr>
        <w:t>万元，</w:t>
      </w:r>
      <w:r w:rsidR="001F7461" w:rsidRPr="006273CC">
        <w:rPr>
          <w:rFonts w:ascii="华文仿宋" w:eastAsia="华文仿宋" w:hAnsi="华文仿宋" w:cs="仿宋_GB2312" w:hint="eastAsia"/>
          <w:color w:val="333333"/>
          <w:kern w:val="0"/>
          <w:sz w:val="30"/>
          <w:szCs w:val="30"/>
          <w:shd w:val="clear" w:color="auto" w:fill="FFFFFF"/>
        </w:rPr>
        <w:t>减少</w:t>
      </w:r>
      <w:r w:rsidR="002E31D3" w:rsidRPr="006273CC">
        <w:rPr>
          <w:rFonts w:ascii="华文仿宋" w:eastAsia="华文仿宋" w:hAnsi="华文仿宋" w:cs="仿宋_GB2312" w:hint="eastAsia"/>
          <w:color w:val="333333"/>
          <w:kern w:val="0"/>
          <w:sz w:val="30"/>
          <w:szCs w:val="30"/>
          <w:shd w:val="clear" w:color="auto" w:fill="FFFFFF"/>
        </w:rPr>
        <w:t>2.95</w:t>
      </w:r>
      <w:r w:rsidRPr="006273CC">
        <w:rPr>
          <w:rFonts w:ascii="华文仿宋" w:eastAsia="华文仿宋" w:hAnsi="华文仿宋" w:cs="仿宋_GB2312"/>
          <w:color w:val="333333"/>
          <w:kern w:val="0"/>
          <w:sz w:val="30"/>
          <w:szCs w:val="30"/>
          <w:shd w:val="clear" w:color="auto" w:fill="FFFFFF"/>
        </w:rPr>
        <w:t>%</w:t>
      </w:r>
      <w:r w:rsidRPr="006273CC">
        <w:rPr>
          <w:rFonts w:ascii="华文仿宋" w:eastAsia="华文仿宋" w:hAnsi="华文仿宋" w:cs="仿宋_GB2312" w:hint="eastAsia"/>
          <w:color w:val="333333"/>
          <w:kern w:val="0"/>
          <w:sz w:val="30"/>
          <w:szCs w:val="30"/>
          <w:shd w:val="clear" w:color="auto" w:fill="FFFFFF"/>
        </w:rPr>
        <w:t>。主要用于办案交通费、法律文书印刷费、公告费、案件执行费、办案差旅费、陪审员费用、办公设备购置、邮电通讯费、劳务费等和审判执行业务相关的业务支出及信息化建设支出。</w:t>
      </w:r>
      <w:r w:rsidRPr="006273CC">
        <w:rPr>
          <w:rFonts w:ascii="华文仿宋" w:eastAsia="华文仿宋" w:hAnsi="华文仿宋" w:cs="仿宋_GB2312" w:hint="eastAsia"/>
          <w:color w:val="000000"/>
          <w:kern w:val="0"/>
          <w:sz w:val="30"/>
          <w:szCs w:val="30"/>
          <w:shd w:val="clear" w:color="auto" w:fill="FFFFFF"/>
        </w:rPr>
        <w:t>今年项目支出</w:t>
      </w:r>
      <w:r w:rsidR="002E31D3" w:rsidRPr="006273CC">
        <w:rPr>
          <w:rFonts w:ascii="华文仿宋" w:eastAsia="华文仿宋" w:hAnsi="华文仿宋" w:cs="仿宋_GB2312" w:hint="eastAsia"/>
          <w:color w:val="000000"/>
          <w:kern w:val="0"/>
          <w:sz w:val="30"/>
          <w:szCs w:val="30"/>
          <w:shd w:val="clear" w:color="auto" w:fill="FFFFFF"/>
        </w:rPr>
        <w:t>减少</w:t>
      </w:r>
      <w:r w:rsidRPr="006273CC">
        <w:rPr>
          <w:rFonts w:ascii="华文仿宋" w:eastAsia="华文仿宋" w:hAnsi="华文仿宋" w:cs="仿宋_GB2312" w:hint="eastAsia"/>
          <w:color w:val="000000"/>
          <w:kern w:val="0"/>
          <w:sz w:val="30"/>
          <w:szCs w:val="30"/>
          <w:shd w:val="clear" w:color="auto" w:fill="FFFFFF"/>
        </w:rPr>
        <w:t>的原因主要是</w:t>
      </w:r>
      <w:r w:rsidR="00D85FDB" w:rsidRPr="006273CC">
        <w:rPr>
          <w:rFonts w:ascii="华文仿宋" w:eastAsia="华文仿宋" w:hAnsi="华文仿宋" w:hint="eastAsia"/>
          <w:color w:val="000000"/>
          <w:kern w:val="0"/>
          <w:sz w:val="30"/>
          <w:szCs w:val="30"/>
        </w:rPr>
        <w:t>执法办案补助经费及收费成本补偿项目经费</w:t>
      </w:r>
      <w:r w:rsidR="002E31D3" w:rsidRPr="006273CC">
        <w:rPr>
          <w:rFonts w:ascii="华文仿宋" w:eastAsia="华文仿宋" w:hAnsi="华文仿宋" w:cs="仿宋_GB2312" w:hint="eastAsia"/>
          <w:color w:val="000000"/>
          <w:kern w:val="0"/>
          <w:sz w:val="30"/>
          <w:szCs w:val="30"/>
          <w:shd w:val="clear" w:color="auto" w:fill="FFFFFF"/>
        </w:rPr>
        <w:t>比上年有所减少所致</w:t>
      </w:r>
      <w:r w:rsidRPr="006273CC">
        <w:rPr>
          <w:rFonts w:ascii="华文仿宋" w:eastAsia="华文仿宋" w:hAnsi="华文仿宋" w:cs="仿宋_GB2312" w:hint="eastAsia"/>
          <w:color w:val="000000"/>
          <w:kern w:val="0"/>
          <w:sz w:val="30"/>
          <w:szCs w:val="30"/>
          <w:shd w:val="clear" w:color="auto" w:fill="FFFFFF"/>
        </w:rPr>
        <w:t>。</w:t>
      </w:r>
    </w:p>
    <w:p w:rsidR="002728B1" w:rsidRPr="00375E01" w:rsidRDefault="002728B1" w:rsidP="00D7731D">
      <w:pPr>
        <w:widowControl/>
        <w:ind w:firstLineChars="200" w:firstLine="600"/>
        <w:jc w:val="left"/>
        <w:rPr>
          <w:rFonts w:ascii="黑体" w:eastAsia="黑体" w:hAnsi="黑体"/>
          <w:kern w:val="0"/>
          <w:sz w:val="30"/>
          <w:szCs w:val="30"/>
        </w:rPr>
      </w:pPr>
      <w:r w:rsidRPr="00375E01">
        <w:rPr>
          <w:rFonts w:ascii="黑体" w:eastAsia="黑体" w:hAnsi="黑体" w:hint="eastAsia"/>
          <w:kern w:val="0"/>
          <w:sz w:val="30"/>
          <w:szCs w:val="30"/>
        </w:rPr>
        <w:t>八、其他公开信息</w:t>
      </w:r>
    </w:p>
    <w:p w:rsidR="002728B1" w:rsidRPr="006273CC" w:rsidRDefault="002728B1" w:rsidP="00D7731D">
      <w:pPr>
        <w:widowControl/>
        <w:ind w:firstLineChars="200" w:firstLine="600"/>
        <w:jc w:val="left"/>
        <w:rPr>
          <w:rFonts w:ascii="华文仿宋" w:eastAsia="华文仿宋" w:hAnsi="华文仿宋"/>
          <w:kern w:val="0"/>
          <w:sz w:val="30"/>
          <w:szCs w:val="30"/>
        </w:rPr>
      </w:pPr>
      <w:r w:rsidRPr="006273CC">
        <w:rPr>
          <w:rFonts w:ascii="华文仿宋" w:eastAsia="华文仿宋" w:hAnsi="华文仿宋" w:hint="eastAsia"/>
          <w:kern w:val="0"/>
          <w:sz w:val="30"/>
          <w:szCs w:val="30"/>
        </w:rPr>
        <w:lastRenderedPageBreak/>
        <w:t>（一）专业名词解释</w:t>
      </w:r>
    </w:p>
    <w:p w:rsidR="002728B1" w:rsidRPr="006273CC" w:rsidRDefault="002728B1" w:rsidP="00D7731D">
      <w:pPr>
        <w:widowControl/>
        <w:ind w:firstLineChars="200" w:firstLine="600"/>
        <w:jc w:val="left"/>
        <w:rPr>
          <w:rFonts w:ascii="华文仿宋" w:eastAsia="华文仿宋" w:hAnsi="华文仿宋" w:cs="仿宋_GB2312"/>
          <w:color w:val="333333"/>
          <w:kern w:val="0"/>
          <w:sz w:val="30"/>
          <w:szCs w:val="30"/>
          <w:shd w:val="clear" w:color="auto" w:fill="FFFFFF"/>
        </w:rPr>
      </w:pPr>
      <w:r w:rsidRPr="006273CC">
        <w:rPr>
          <w:rFonts w:ascii="华文仿宋" w:eastAsia="华文仿宋" w:hAnsi="华文仿宋" w:hint="eastAsia"/>
          <w:kern w:val="0"/>
          <w:sz w:val="30"/>
          <w:szCs w:val="30"/>
        </w:rPr>
        <w:t>人民法院业务费包括办案费、</w:t>
      </w:r>
      <w:r w:rsidRPr="006273CC">
        <w:rPr>
          <w:rFonts w:ascii="华文仿宋" w:eastAsia="华文仿宋" w:hAnsi="华文仿宋" w:cs="仿宋_GB2312" w:hint="eastAsia"/>
          <w:color w:val="333333"/>
          <w:kern w:val="0"/>
          <w:sz w:val="30"/>
          <w:szCs w:val="30"/>
          <w:shd w:val="clear" w:color="auto" w:fill="FFFFFF"/>
        </w:rPr>
        <w:t>劳务费、专用设备购置费、交通工具购置费、其他设备购置费、邮电通讯费、交通费、会议费、办案差旅费、陪审员费用、服装费、法官培训费和其他费用。</w:t>
      </w:r>
    </w:p>
    <w:p w:rsidR="005B74D9" w:rsidRPr="006273CC" w:rsidRDefault="005B74D9" w:rsidP="005B74D9">
      <w:pPr>
        <w:widowControl/>
        <w:ind w:firstLineChars="200" w:firstLine="600"/>
        <w:jc w:val="left"/>
        <w:rPr>
          <w:rFonts w:ascii="华文仿宋" w:eastAsia="华文仿宋" w:hAnsi="华文仿宋"/>
          <w:bCs/>
          <w:color w:val="000000"/>
          <w:kern w:val="0"/>
          <w:sz w:val="30"/>
          <w:szCs w:val="30"/>
        </w:rPr>
      </w:pPr>
      <w:r w:rsidRPr="006273CC">
        <w:rPr>
          <w:rFonts w:ascii="华文仿宋" w:eastAsia="华文仿宋" w:hAnsi="华文仿宋" w:hint="eastAsia"/>
          <w:bCs/>
          <w:color w:val="000000"/>
          <w:kern w:val="0"/>
          <w:sz w:val="30"/>
          <w:szCs w:val="30"/>
        </w:rPr>
        <w:t>  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rsidR="005B74D9" w:rsidRPr="006273CC" w:rsidRDefault="005B74D9" w:rsidP="005B74D9">
      <w:pPr>
        <w:widowControl/>
        <w:ind w:firstLineChars="200" w:firstLine="600"/>
        <w:jc w:val="left"/>
        <w:rPr>
          <w:rFonts w:ascii="华文仿宋" w:eastAsia="华文仿宋" w:hAnsi="华文仿宋"/>
          <w:bCs/>
          <w:color w:val="000000"/>
          <w:kern w:val="0"/>
          <w:sz w:val="30"/>
          <w:szCs w:val="30"/>
        </w:rPr>
      </w:pPr>
      <w:r w:rsidRPr="006273CC">
        <w:rPr>
          <w:rFonts w:ascii="华文仿宋" w:eastAsia="华文仿宋" w:hAnsi="华文仿宋" w:hint="eastAsia"/>
          <w:bCs/>
          <w:color w:val="000000"/>
          <w:kern w:val="0"/>
          <w:sz w:val="30"/>
          <w:szCs w:val="30"/>
        </w:rPr>
        <w:t>  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rsidR="005B74D9" w:rsidRPr="006273CC" w:rsidRDefault="005B74D9" w:rsidP="005B74D9">
      <w:pPr>
        <w:widowControl/>
        <w:ind w:firstLineChars="200" w:firstLine="600"/>
        <w:jc w:val="left"/>
        <w:rPr>
          <w:rFonts w:ascii="华文仿宋" w:eastAsia="华文仿宋" w:hAnsi="华文仿宋"/>
          <w:bCs/>
          <w:color w:val="000000"/>
          <w:kern w:val="0"/>
          <w:sz w:val="30"/>
          <w:szCs w:val="30"/>
        </w:rPr>
      </w:pPr>
      <w:r w:rsidRPr="006273CC">
        <w:rPr>
          <w:rFonts w:ascii="华文仿宋" w:eastAsia="华文仿宋" w:hAnsi="华文仿宋" w:hint="eastAsia"/>
          <w:bCs/>
          <w:color w:val="000000"/>
          <w:kern w:val="0"/>
          <w:sz w:val="30"/>
          <w:szCs w:val="30"/>
        </w:rPr>
        <w:t xml:space="preserve"> “三公”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rsidR="002728B1" w:rsidRPr="006273CC" w:rsidRDefault="002728B1" w:rsidP="00D7731D">
      <w:pPr>
        <w:widowControl/>
        <w:ind w:firstLineChars="200" w:firstLine="600"/>
        <w:jc w:val="left"/>
        <w:rPr>
          <w:rFonts w:ascii="华文仿宋" w:eastAsia="华文仿宋" w:hAnsi="华文仿宋"/>
          <w:kern w:val="0"/>
          <w:sz w:val="30"/>
          <w:szCs w:val="30"/>
        </w:rPr>
      </w:pPr>
      <w:r w:rsidRPr="006273CC">
        <w:rPr>
          <w:rFonts w:ascii="华文仿宋" w:eastAsia="华文仿宋" w:hAnsi="华文仿宋" w:hint="eastAsia"/>
          <w:kern w:val="0"/>
          <w:sz w:val="30"/>
          <w:szCs w:val="30"/>
        </w:rPr>
        <w:lastRenderedPageBreak/>
        <w:t>（二）机关运行经费安排</w:t>
      </w:r>
    </w:p>
    <w:p w:rsidR="002728B1" w:rsidRPr="006273CC" w:rsidRDefault="002728B1" w:rsidP="006273CC">
      <w:pPr>
        <w:widowControl/>
        <w:ind w:firstLineChars="200" w:firstLine="600"/>
        <w:jc w:val="left"/>
        <w:rPr>
          <w:rFonts w:ascii="华文仿宋" w:eastAsia="华文仿宋" w:hAnsi="华文仿宋" w:cs="仿宋_GB2312"/>
          <w:color w:val="333333"/>
          <w:kern w:val="0"/>
          <w:sz w:val="30"/>
          <w:szCs w:val="30"/>
          <w:shd w:val="clear" w:color="auto" w:fill="FFFFFF"/>
        </w:rPr>
      </w:pPr>
      <w:r w:rsidRPr="006273CC">
        <w:rPr>
          <w:rFonts w:ascii="华文仿宋" w:eastAsia="华文仿宋" w:hAnsi="华文仿宋" w:cs="仿宋_GB2312" w:hint="eastAsia"/>
          <w:color w:val="333333"/>
          <w:kern w:val="0"/>
          <w:sz w:val="30"/>
          <w:szCs w:val="30"/>
          <w:shd w:val="clear" w:color="auto" w:fill="FFFFFF"/>
        </w:rPr>
        <w:t>我院</w:t>
      </w:r>
      <w:r w:rsidRPr="006273CC">
        <w:rPr>
          <w:rFonts w:ascii="华文仿宋" w:eastAsia="华文仿宋" w:hAnsi="华文仿宋" w:cs="仿宋_GB2312"/>
          <w:color w:val="333333"/>
          <w:kern w:val="0"/>
          <w:sz w:val="30"/>
          <w:szCs w:val="30"/>
          <w:shd w:val="clear" w:color="auto" w:fill="FFFFFF"/>
        </w:rPr>
        <w:t>20</w:t>
      </w:r>
      <w:r w:rsidR="00913D83" w:rsidRPr="006273CC">
        <w:rPr>
          <w:rFonts w:ascii="华文仿宋" w:eastAsia="华文仿宋" w:hAnsi="华文仿宋" w:cs="仿宋_GB2312" w:hint="eastAsia"/>
          <w:color w:val="333333"/>
          <w:kern w:val="0"/>
          <w:sz w:val="30"/>
          <w:szCs w:val="30"/>
          <w:shd w:val="clear" w:color="auto" w:fill="FFFFFF"/>
        </w:rPr>
        <w:t>21</w:t>
      </w:r>
      <w:r w:rsidRPr="006273CC">
        <w:rPr>
          <w:rFonts w:ascii="华文仿宋" w:eastAsia="华文仿宋" w:hAnsi="华文仿宋" w:cs="仿宋_GB2312" w:hint="eastAsia"/>
          <w:color w:val="333333"/>
          <w:kern w:val="0"/>
          <w:sz w:val="30"/>
          <w:szCs w:val="30"/>
          <w:shd w:val="clear" w:color="auto" w:fill="FFFFFF"/>
        </w:rPr>
        <w:t>年用于办公费、印刷费、水电费、车辆运行维护费、差旅费等机关运行经费（商品和服务支出）支出</w:t>
      </w:r>
      <w:r w:rsidR="00913D83" w:rsidRPr="006273CC">
        <w:rPr>
          <w:rFonts w:ascii="华文仿宋" w:eastAsia="华文仿宋" w:hAnsi="华文仿宋" w:cs="仿宋_GB2312" w:hint="eastAsia"/>
          <w:color w:val="333333"/>
          <w:kern w:val="0"/>
          <w:sz w:val="30"/>
          <w:szCs w:val="30"/>
          <w:shd w:val="clear" w:color="auto" w:fill="FFFFFF"/>
        </w:rPr>
        <w:t>243.66</w:t>
      </w:r>
      <w:r w:rsidRPr="006273CC">
        <w:rPr>
          <w:rFonts w:ascii="华文仿宋" w:eastAsia="华文仿宋" w:hAnsi="华文仿宋" w:cs="仿宋_GB2312" w:hint="eastAsia"/>
          <w:color w:val="333333"/>
          <w:kern w:val="0"/>
          <w:sz w:val="30"/>
          <w:szCs w:val="30"/>
          <w:shd w:val="clear" w:color="auto" w:fill="FFFFFF"/>
        </w:rPr>
        <w:t>万元，占基本支出的</w:t>
      </w:r>
      <w:r w:rsidR="00913D83" w:rsidRPr="006273CC">
        <w:rPr>
          <w:rFonts w:ascii="华文仿宋" w:eastAsia="华文仿宋" w:hAnsi="华文仿宋" w:cs="仿宋_GB2312" w:hint="eastAsia"/>
          <w:color w:val="333333"/>
          <w:kern w:val="0"/>
          <w:sz w:val="30"/>
          <w:szCs w:val="30"/>
          <w:shd w:val="clear" w:color="auto" w:fill="FFFFFF"/>
        </w:rPr>
        <w:t>14.03</w:t>
      </w:r>
      <w:r w:rsidRPr="006273CC">
        <w:rPr>
          <w:rFonts w:ascii="华文仿宋" w:eastAsia="华文仿宋" w:hAnsi="华文仿宋" w:cs="仿宋_GB2312" w:hint="eastAsia"/>
          <w:color w:val="333333"/>
          <w:kern w:val="0"/>
          <w:sz w:val="30"/>
          <w:szCs w:val="30"/>
          <w:shd w:val="clear" w:color="auto" w:fill="FFFFFF"/>
        </w:rPr>
        <w:t>％，人均公用支出</w:t>
      </w:r>
      <w:r w:rsidRPr="006273CC">
        <w:rPr>
          <w:rFonts w:ascii="华文仿宋" w:eastAsia="华文仿宋" w:hAnsi="华文仿宋" w:cs="仿宋_GB2312"/>
          <w:color w:val="333333"/>
          <w:kern w:val="0"/>
          <w:sz w:val="30"/>
          <w:szCs w:val="30"/>
          <w:shd w:val="clear" w:color="auto" w:fill="FFFFFF"/>
        </w:rPr>
        <w:t>3.0</w:t>
      </w:r>
      <w:r w:rsidR="00913D83" w:rsidRPr="006273CC">
        <w:rPr>
          <w:rFonts w:ascii="华文仿宋" w:eastAsia="华文仿宋" w:hAnsi="华文仿宋" w:cs="仿宋_GB2312" w:hint="eastAsia"/>
          <w:color w:val="333333"/>
          <w:kern w:val="0"/>
          <w:sz w:val="30"/>
          <w:szCs w:val="30"/>
          <w:shd w:val="clear" w:color="auto" w:fill="FFFFFF"/>
        </w:rPr>
        <w:t>8</w:t>
      </w:r>
      <w:r w:rsidRPr="006273CC">
        <w:rPr>
          <w:rFonts w:ascii="华文仿宋" w:eastAsia="华文仿宋" w:hAnsi="华文仿宋" w:cs="仿宋_GB2312" w:hint="eastAsia"/>
          <w:color w:val="333333"/>
          <w:kern w:val="0"/>
          <w:sz w:val="30"/>
          <w:szCs w:val="30"/>
          <w:shd w:val="clear" w:color="auto" w:fill="FFFFFF"/>
        </w:rPr>
        <w:t>万元。</w:t>
      </w:r>
    </w:p>
    <w:p w:rsidR="002728B1" w:rsidRPr="006273CC" w:rsidRDefault="002728B1" w:rsidP="00D7731D">
      <w:pPr>
        <w:widowControl/>
        <w:ind w:firstLineChars="200" w:firstLine="600"/>
        <w:jc w:val="left"/>
        <w:rPr>
          <w:rFonts w:ascii="华文仿宋" w:eastAsia="华文仿宋" w:hAnsi="华文仿宋"/>
          <w:kern w:val="0"/>
          <w:sz w:val="30"/>
          <w:szCs w:val="30"/>
        </w:rPr>
      </w:pPr>
      <w:r w:rsidRPr="006273CC">
        <w:rPr>
          <w:rFonts w:ascii="华文仿宋" w:eastAsia="华文仿宋" w:hAnsi="华文仿宋" w:hint="eastAsia"/>
          <w:kern w:val="0"/>
          <w:sz w:val="30"/>
          <w:szCs w:val="30"/>
        </w:rPr>
        <w:t>（三）国有资产占用情况</w:t>
      </w:r>
    </w:p>
    <w:p w:rsidR="002728B1" w:rsidRPr="006273CC" w:rsidRDefault="002728B1" w:rsidP="00D7731D">
      <w:pPr>
        <w:widowControl/>
        <w:ind w:firstLineChars="200" w:firstLine="600"/>
        <w:jc w:val="left"/>
        <w:rPr>
          <w:rFonts w:ascii="华文仿宋" w:eastAsia="华文仿宋" w:hAnsi="华文仿宋"/>
          <w:kern w:val="0"/>
          <w:sz w:val="30"/>
          <w:szCs w:val="30"/>
        </w:rPr>
      </w:pPr>
      <w:r w:rsidRPr="006273CC">
        <w:rPr>
          <w:rFonts w:ascii="华文仿宋" w:eastAsia="华文仿宋" w:hAnsi="华文仿宋" w:hint="eastAsia"/>
          <w:kern w:val="0"/>
          <w:sz w:val="30"/>
          <w:szCs w:val="30"/>
        </w:rPr>
        <w:t>鉴于截至</w:t>
      </w:r>
      <w:r w:rsidRPr="006273CC">
        <w:rPr>
          <w:rFonts w:ascii="华文仿宋" w:eastAsia="华文仿宋" w:hAnsi="华文仿宋"/>
          <w:kern w:val="0"/>
          <w:sz w:val="30"/>
          <w:szCs w:val="30"/>
        </w:rPr>
        <w:t>20</w:t>
      </w:r>
      <w:r w:rsidR="002E31D3" w:rsidRPr="006273CC">
        <w:rPr>
          <w:rFonts w:ascii="华文仿宋" w:eastAsia="华文仿宋" w:hAnsi="华文仿宋" w:hint="eastAsia"/>
          <w:kern w:val="0"/>
          <w:sz w:val="30"/>
          <w:szCs w:val="30"/>
        </w:rPr>
        <w:t>20</w:t>
      </w:r>
      <w:r w:rsidRPr="006273CC">
        <w:rPr>
          <w:rFonts w:ascii="华文仿宋" w:eastAsia="华文仿宋" w:hAnsi="华文仿宋" w:hint="eastAsia"/>
          <w:kern w:val="0"/>
          <w:sz w:val="30"/>
          <w:szCs w:val="30"/>
        </w:rPr>
        <w:t>年</w:t>
      </w:r>
      <w:r w:rsidRPr="006273CC">
        <w:rPr>
          <w:rFonts w:ascii="华文仿宋" w:eastAsia="华文仿宋" w:hAnsi="华文仿宋"/>
          <w:kern w:val="0"/>
          <w:sz w:val="30"/>
          <w:szCs w:val="30"/>
        </w:rPr>
        <w:t>12</w:t>
      </w:r>
      <w:r w:rsidRPr="006273CC">
        <w:rPr>
          <w:rFonts w:ascii="华文仿宋" w:eastAsia="华文仿宋" w:hAnsi="华文仿宋" w:hint="eastAsia"/>
          <w:kern w:val="0"/>
          <w:sz w:val="30"/>
          <w:szCs w:val="30"/>
        </w:rPr>
        <w:t>月</w:t>
      </w:r>
      <w:r w:rsidRPr="006273CC">
        <w:rPr>
          <w:rFonts w:ascii="华文仿宋" w:eastAsia="华文仿宋" w:hAnsi="华文仿宋"/>
          <w:kern w:val="0"/>
          <w:sz w:val="30"/>
          <w:szCs w:val="30"/>
        </w:rPr>
        <w:t>31</w:t>
      </w:r>
      <w:r w:rsidRPr="006273CC">
        <w:rPr>
          <w:rFonts w:ascii="华文仿宋" w:eastAsia="华文仿宋" w:hAnsi="华文仿宋" w:hint="eastAsia"/>
          <w:kern w:val="0"/>
          <w:sz w:val="30"/>
          <w:szCs w:val="30"/>
        </w:rPr>
        <w:t>日的国有资产占有使用情况需在完成</w:t>
      </w:r>
      <w:r w:rsidRPr="006273CC">
        <w:rPr>
          <w:rFonts w:ascii="华文仿宋" w:eastAsia="华文仿宋" w:hAnsi="华文仿宋"/>
          <w:kern w:val="0"/>
          <w:sz w:val="30"/>
          <w:szCs w:val="30"/>
        </w:rPr>
        <w:t>20</w:t>
      </w:r>
      <w:r w:rsidR="00A17068">
        <w:rPr>
          <w:rFonts w:ascii="华文仿宋" w:eastAsia="华文仿宋" w:hAnsi="华文仿宋" w:hint="eastAsia"/>
          <w:kern w:val="0"/>
          <w:sz w:val="30"/>
          <w:szCs w:val="30"/>
        </w:rPr>
        <w:t>20</w:t>
      </w:r>
      <w:r w:rsidRPr="006273CC">
        <w:rPr>
          <w:rFonts w:ascii="华文仿宋" w:eastAsia="华文仿宋" w:hAnsi="华文仿宋" w:hint="eastAsia"/>
          <w:kern w:val="0"/>
          <w:sz w:val="30"/>
          <w:szCs w:val="30"/>
        </w:rPr>
        <w:t>年决算编制后才能统计汇总相关数据，因此，将在公开</w:t>
      </w:r>
      <w:r w:rsidRPr="006273CC">
        <w:rPr>
          <w:rFonts w:ascii="华文仿宋" w:eastAsia="华文仿宋" w:hAnsi="华文仿宋"/>
          <w:kern w:val="0"/>
          <w:sz w:val="30"/>
          <w:szCs w:val="30"/>
        </w:rPr>
        <w:t>20</w:t>
      </w:r>
      <w:r w:rsidR="002E31D3" w:rsidRPr="006273CC">
        <w:rPr>
          <w:rFonts w:ascii="华文仿宋" w:eastAsia="华文仿宋" w:hAnsi="华文仿宋" w:hint="eastAsia"/>
          <w:kern w:val="0"/>
          <w:sz w:val="30"/>
          <w:szCs w:val="30"/>
        </w:rPr>
        <w:t>20</w:t>
      </w:r>
      <w:r w:rsidRPr="006273CC">
        <w:rPr>
          <w:rFonts w:ascii="华文仿宋" w:eastAsia="华文仿宋" w:hAnsi="华文仿宋" w:hint="eastAsia"/>
          <w:kern w:val="0"/>
          <w:sz w:val="30"/>
          <w:szCs w:val="30"/>
        </w:rPr>
        <w:t>年度部门决算时一并公开部门截至</w:t>
      </w:r>
      <w:r w:rsidRPr="006273CC">
        <w:rPr>
          <w:rFonts w:ascii="华文仿宋" w:eastAsia="华文仿宋" w:hAnsi="华文仿宋"/>
          <w:kern w:val="0"/>
          <w:sz w:val="30"/>
          <w:szCs w:val="30"/>
        </w:rPr>
        <w:t>20</w:t>
      </w:r>
      <w:r w:rsidR="002E31D3" w:rsidRPr="006273CC">
        <w:rPr>
          <w:rFonts w:ascii="华文仿宋" w:eastAsia="华文仿宋" w:hAnsi="华文仿宋" w:hint="eastAsia"/>
          <w:kern w:val="0"/>
          <w:sz w:val="30"/>
          <w:szCs w:val="30"/>
        </w:rPr>
        <w:t>20</w:t>
      </w:r>
      <w:r w:rsidRPr="006273CC">
        <w:rPr>
          <w:rFonts w:ascii="华文仿宋" w:eastAsia="华文仿宋" w:hAnsi="华文仿宋" w:hint="eastAsia"/>
          <w:kern w:val="0"/>
          <w:sz w:val="30"/>
          <w:szCs w:val="30"/>
        </w:rPr>
        <w:t>年</w:t>
      </w:r>
      <w:r w:rsidRPr="006273CC">
        <w:rPr>
          <w:rFonts w:ascii="华文仿宋" w:eastAsia="华文仿宋" w:hAnsi="华文仿宋"/>
          <w:kern w:val="0"/>
          <w:sz w:val="30"/>
          <w:szCs w:val="30"/>
        </w:rPr>
        <w:t>12</w:t>
      </w:r>
      <w:r w:rsidRPr="006273CC">
        <w:rPr>
          <w:rFonts w:ascii="华文仿宋" w:eastAsia="华文仿宋" w:hAnsi="华文仿宋" w:hint="eastAsia"/>
          <w:kern w:val="0"/>
          <w:sz w:val="30"/>
          <w:szCs w:val="30"/>
        </w:rPr>
        <w:t>月</w:t>
      </w:r>
      <w:r w:rsidRPr="006273CC">
        <w:rPr>
          <w:rFonts w:ascii="华文仿宋" w:eastAsia="华文仿宋" w:hAnsi="华文仿宋"/>
          <w:kern w:val="0"/>
          <w:sz w:val="30"/>
          <w:szCs w:val="30"/>
        </w:rPr>
        <w:t>31</w:t>
      </w:r>
      <w:r w:rsidRPr="006273CC">
        <w:rPr>
          <w:rFonts w:ascii="华文仿宋" w:eastAsia="华文仿宋" w:hAnsi="华文仿宋" w:hint="eastAsia"/>
          <w:kern w:val="0"/>
          <w:sz w:val="30"/>
          <w:szCs w:val="30"/>
        </w:rPr>
        <w:t>日的国有资产占有使用情况。</w:t>
      </w:r>
    </w:p>
    <w:p w:rsidR="002728B1" w:rsidRPr="006273CC" w:rsidRDefault="002728B1" w:rsidP="00D7731D">
      <w:pPr>
        <w:widowControl/>
        <w:ind w:firstLineChars="200" w:firstLine="600"/>
        <w:jc w:val="left"/>
        <w:rPr>
          <w:rFonts w:ascii="华文仿宋" w:eastAsia="华文仿宋" w:hAnsi="华文仿宋"/>
          <w:kern w:val="0"/>
          <w:sz w:val="30"/>
          <w:szCs w:val="30"/>
        </w:rPr>
      </w:pPr>
      <w:r w:rsidRPr="006273CC">
        <w:rPr>
          <w:rFonts w:ascii="华文仿宋" w:eastAsia="华文仿宋" w:hAnsi="华文仿宋" w:hint="eastAsia"/>
          <w:kern w:val="0"/>
          <w:sz w:val="30"/>
          <w:szCs w:val="30"/>
        </w:rPr>
        <w:t>（四）“三公经费”说明</w:t>
      </w:r>
    </w:p>
    <w:p w:rsidR="002728B1" w:rsidRPr="006273CC" w:rsidRDefault="002728B1" w:rsidP="00FE4F4F">
      <w:pPr>
        <w:widowControl/>
        <w:ind w:firstLineChars="200" w:firstLine="600"/>
        <w:jc w:val="left"/>
        <w:rPr>
          <w:rFonts w:ascii="华文仿宋" w:eastAsia="华文仿宋" w:hAnsi="华文仿宋"/>
          <w:kern w:val="0"/>
          <w:sz w:val="30"/>
          <w:szCs w:val="30"/>
        </w:rPr>
      </w:pPr>
      <w:r w:rsidRPr="006273CC">
        <w:rPr>
          <w:rFonts w:ascii="华文仿宋" w:eastAsia="华文仿宋" w:hAnsi="华文仿宋" w:hint="eastAsia"/>
          <w:kern w:val="0"/>
          <w:sz w:val="30"/>
          <w:szCs w:val="30"/>
        </w:rPr>
        <w:t>弥勒市人民法院</w:t>
      </w:r>
      <w:r w:rsidRPr="006273CC">
        <w:rPr>
          <w:rFonts w:ascii="华文仿宋" w:eastAsia="华文仿宋" w:hAnsi="华文仿宋"/>
          <w:kern w:val="0"/>
          <w:sz w:val="30"/>
          <w:szCs w:val="30"/>
        </w:rPr>
        <w:t>20</w:t>
      </w:r>
      <w:r w:rsidR="002E31D3" w:rsidRPr="006273CC">
        <w:rPr>
          <w:rFonts w:ascii="华文仿宋" w:eastAsia="华文仿宋" w:hAnsi="华文仿宋" w:hint="eastAsia"/>
          <w:kern w:val="0"/>
          <w:sz w:val="30"/>
          <w:szCs w:val="30"/>
        </w:rPr>
        <w:t>21</w:t>
      </w:r>
      <w:r w:rsidRPr="006273CC">
        <w:rPr>
          <w:rFonts w:ascii="华文仿宋" w:eastAsia="华文仿宋" w:hAnsi="华文仿宋" w:hint="eastAsia"/>
          <w:kern w:val="0"/>
          <w:sz w:val="30"/>
          <w:szCs w:val="30"/>
        </w:rPr>
        <w:t>年“三公经费”财政拨款预算安排</w:t>
      </w:r>
      <w:r w:rsidR="002E31D3" w:rsidRPr="006273CC">
        <w:rPr>
          <w:rFonts w:ascii="华文仿宋" w:eastAsia="华文仿宋" w:hAnsi="华文仿宋" w:hint="eastAsia"/>
          <w:kern w:val="0"/>
          <w:sz w:val="30"/>
          <w:szCs w:val="30"/>
        </w:rPr>
        <w:t>65.71</w:t>
      </w:r>
      <w:r w:rsidRPr="006273CC">
        <w:rPr>
          <w:rFonts w:ascii="华文仿宋" w:eastAsia="华文仿宋" w:hAnsi="华文仿宋" w:hint="eastAsia"/>
          <w:kern w:val="0"/>
          <w:sz w:val="30"/>
          <w:szCs w:val="30"/>
        </w:rPr>
        <w:t>万元，比上年的</w:t>
      </w:r>
      <w:r w:rsidR="0046539E" w:rsidRPr="006273CC">
        <w:rPr>
          <w:rFonts w:ascii="华文仿宋" w:eastAsia="华文仿宋" w:hAnsi="华文仿宋" w:hint="eastAsia"/>
          <w:kern w:val="0"/>
          <w:sz w:val="30"/>
          <w:szCs w:val="30"/>
        </w:rPr>
        <w:t>92.75</w:t>
      </w:r>
      <w:r w:rsidRPr="006273CC">
        <w:rPr>
          <w:rFonts w:ascii="华文仿宋" w:eastAsia="华文仿宋" w:hAnsi="华文仿宋" w:hint="eastAsia"/>
          <w:kern w:val="0"/>
          <w:sz w:val="30"/>
          <w:szCs w:val="30"/>
        </w:rPr>
        <w:t>万元下降</w:t>
      </w:r>
      <w:r w:rsidR="0046539E" w:rsidRPr="006273CC">
        <w:rPr>
          <w:rFonts w:ascii="华文仿宋" w:eastAsia="华文仿宋" w:hAnsi="华文仿宋" w:hint="eastAsia"/>
          <w:kern w:val="0"/>
          <w:sz w:val="30"/>
          <w:szCs w:val="30"/>
        </w:rPr>
        <w:t>27.04</w:t>
      </w:r>
      <w:r w:rsidRPr="006273CC">
        <w:rPr>
          <w:rFonts w:ascii="华文仿宋" w:eastAsia="华文仿宋" w:hAnsi="华文仿宋" w:hint="eastAsia"/>
          <w:kern w:val="0"/>
          <w:sz w:val="30"/>
          <w:szCs w:val="30"/>
        </w:rPr>
        <w:t>万元，下降</w:t>
      </w:r>
      <w:r w:rsidR="0046539E" w:rsidRPr="006273CC">
        <w:rPr>
          <w:rFonts w:ascii="华文仿宋" w:eastAsia="华文仿宋" w:hAnsi="华文仿宋" w:hint="eastAsia"/>
          <w:kern w:val="0"/>
          <w:sz w:val="30"/>
          <w:szCs w:val="30"/>
        </w:rPr>
        <w:t>29.15</w:t>
      </w:r>
      <w:r w:rsidRPr="006273CC">
        <w:rPr>
          <w:rFonts w:ascii="华文仿宋" w:eastAsia="华文仿宋" w:hAnsi="华文仿宋"/>
          <w:kern w:val="0"/>
          <w:sz w:val="30"/>
          <w:szCs w:val="30"/>
        </w:rPr>
        <w:t>%</w:t>
      </w:r>
      <w:r w:rsidRPr="006273CC">
        <w:rPr>
          <w:rFonts w:ascii="华文仿宋" w:eastAsia="华文仿宋" w:hAnsi="华文仿宋" w:hint="eastAsia"/>
          <w:kern w:val="0"/>
          <w:sz w:val="30"/>
          <w:szCs w:val="30"/>
        </w:rPr>
        <w:t>，具体情况是：因公出国（境）费</w:t>
      </w:r>
      <w:r w:rsidRPr="006273CC">
        <w:rPr>
          <w:rFonts w:ascii="华文仿宋" w:eastAsia="华文仿宋" w:hAnsi="华文仿宋"/>
          <w:kern w:val="0"/>
          <w:sz w:val="30"/>
          <w:szCs w:val="30"/>
        </w:rPr>
        <w:t>0</w:t>
      </w:r>
      <w:r w:rsidRPr="006273CC">
        <w:rPr>
          <w:rFonts w:ascii="华文仿宋" w:eastAsia="华文仿宋" w:hAnsi="华文仿宋" w:hint="eastAsia"/>
          <w:kern w:val="0"/>
          <w:sz w:val="30"/>
          <w:szCs w:val="30"/>
        </w:rPr>
        <w:t>万元，与上年持平；公务接待费</w:t>
      </w:r>
      <w:r w:rsidR="002E31D3" w:rsidRPr="006273CC">
        <w:rPr>
          <w:rFonts w:ascii="华文仿宋" w:eastAsia="华文仿宋" w:hAnsi="华文仿宋" w:hint="eastAsia"/>
          <w:kern w:val="0"/>
          <w:sz w:val="30"/>
          <w:szCs w:val="30"/>
        </w:rPr>
        <w:t>18.67</w:t>
      </w:r>
      <w:r w:rsidRPr="006273CC">
        <w:rPr>
          <w:rFonts w:ascii="华文仿宋" w:eastAsia="华文仿宋" w:hAnsi="华文仿宋" w:hint="eastAsia"/>
          <w:kern w:val="0"/>
          <w:sz w:val="30"/>
          <w:szCs w:val="30"/>
        </w:rPr>
        <w:t>万元，比上年的</w:t>
      </w:r>
      <w:r w:rsidR="0046539E" w:rsidRPr="006273CC">
        <w:rPr>
          <w:rFonts w:ascii="华文仿宋" w:eastAsia="华文仿宋" w:hAnsi="华文仿宋" w:hint="eastAsia"/>
          <w:kern w:val="0"/>
          <w:sz w:val="30"/>
          <w:szCs w:val="30"/>
        </w:rPr>
        <w:t>19.25</w:t>
      </w:r>
      <w:r w:rsidRPr="006273CC">
        <w:rPr>
          <w:rFonts w:ascii="华文仿宋" w:eastAsia="华文仿宋" w:hAnsi="华文仿宋" w:hint="eastAsia"/>
          <w:kern w:val="0"/>
          <w:sz w:val="30"/>
          <w:szCs w:val="30"/>
        </w:rPr>
        <w:t>万元下降</w:t>
      </w:r>
      <w:r w:rsidR="0046539E" w:rsidRPr="006273CC">
        <w:rPr>
          <w:rFonts w:ascii="华文仿宋" w:eastAsia="华文仿宋" w:hAnsi="华文仿宋" w:hint="eastAsia"/>
          <w:kern w:val="0"/>
          <w:sz w:val="30"/>
          <w:szCs w:val="30"/>
        </w:rPr>
        <w:t>0.58</w:t>
      </w:r>
      <w:r w:rsidRPr="006273CC">
        <w:rPr>
          <w:rFonts w:ascii="华文仿宋" w:eastAsia="华文仿宋" w:hAnsi="华文仿宋" w:hint="eastAsia"/>
          <w:kern w:val="0"/>
          <w:sz w:val="30"/>
          <w:szCs w:val="30"/>
        </w:rPr>
        <w:t>万元，下降</w:t>
      </w:r>
      <w:r w:rsidR="0046539E" w:rsidRPr="006273CC">
        <w:rPr>
          <w:rFonts w:ascii="华文仿宋" w:eastAsia="华文仿宋" w:hAnsi="华文仿宋" w:hint="eastAsia"/>
          <w:kern w:val="0"/>
          <w:sz w:val="30"/>
          <w:szCs w:val="30"/>
        </w:rPr>
        <w:t>3.01</w:t>
      </w:r>
      <w:r w:rsidRPr="006273CC">
        <w:rPr>
          <w:rFonts w:ascii="华文仿宋" w:eastAsia="华文仿宋" w:hAnsi="华文仿宋"/>
          <w:kern w:val="0"/>
          <w:sz w:val="30"/>
          <w:szCs w:val="30"/>
        </w:rPr>
        <w:t>%</w:t>
      </w:r>
      <w:r w:rsidRPr="006273CC">
        <w:rPr>
          <w:rFonts w:ascii="华文仿宋" w:eastAsia="华文仿宋" w:hAnsi="华文仿宋" w:hint="eastAsia"/>
          <w:kern w:val="0"/>
          <w:sz w:val="30"/>
          <w:szCs w:val="30"/>
        </w:rPr>
        <w:t>；公务用车</w:t>
      </w:r>
      <w:r w:rsidR="005610A7" w:rsidRPr="006273CC">
        <w:rPr>
          <w:rFonts w:ascii="华文仿宋" w:eastAsia="华文仿宋" w:hAnsi="华文仿宋" w:hint="eastAsia"/>
          <w:kern w:val="0"/>
          <w:sz w:val="30"/>
          <w:szCs w:val="30"/>
        </w:rPr>
        <w:t>购置及</w:t>
      </w:r>
      <w:r w:rsidRPr="006273CC">
        <w:rPr>
          <w:rFonts w:ascii="华文仿宋" w:eastAsia="华文仿宋" w:hAnsi="华文仿宋" w:hint="eastAsia"/>
          <w:kern w:val="0"/>
          <w:sz w:val="30"/>
          <w:szCs w:val="30"/>
        </w:rPr>
        <w:t>运行</w:t>
      </w:r>
      <w:r w:rsidR="005610A7" w:rsidRPr="006273CC">
        <w:rPr>
          <w:rFonts w:ascii="华文仿宋" w:eastAsia="华文仿宋" w:hAnsi="华文仿宋" w:hint="eastAsia"/>
          <w:kern w:val="0"/>
          <w:sz w:val="30"/>
          <w:szCs w:val="30"/>
        </w:rPr>
        <w:t>维护</w:t>
      </w:r>
      <w:r w:rsidRPr="006273CC">
        <w:rPr>
          <w:rFonts w:ascii="华文仿宋" w:eastAsia="华文仿宋" w:hAnsi="华文仿宋" w:hint="eastAsia"/>
          <w:kern w:val="0"/>
          <w:sz w:val="30"/>
          <w:szCs w:val="30"/>
        </w:rPr>
        <w:t>费</w:t>
      </w:r>
      <w:r w:rsidR="002E31D3" w:rsidRPr="006273CC">
        <w:rPr>
          <w:rFonts w:ascii="华文仿宋" w:eastAsia="华文仿宋" w:hAnsi="华文仿宋" w:hint="eastAsia"/>
          <w:kern w:val="0"/>
          <w:sz w:val="30"/>
          <w:szCs w:val="30"/>
        </w:rPr>
        <w:t>47.04</w:t>
      </w:r>
      <w:r w:rsidRPr="006273CC">
        <w:rPr>
          <w:rFonts w:ascii="华文仿宋" w:eastAsia="华文仿宋" w:hAnsi="华文仿宋" w:hint="eastAsia"/>
          <w:kern w:val="0"/>
          <w:sz w:val="30"/>
          <w:szCs w:val="30"/>
        </w:rPr>
        <w:t>万元，上年的</w:t>
      </w:r>
      <w:r w:rsidR="0046539E" w:rsidRPr="006273CC">
        <w:rPr>
          <w:rFonts w:ascii="华文仿宋" w:eastAsia="华文仿宋" w:hAnsi="华文仿宋" w:hint="eastAsia"/>
          <w:kern w:val="0"/>
          <w:sz w:val="30"/>
          <w:szCs w:val="30"/>
        </w:rPr>
        <w:t>73.5</w:t>
      </w:r>
      <w:r w:rsidRPr="006273CC">
        <w:rPr>
          <w:rFonts w:ascii="华文仿宋" w:eastAsia="华文仿宋" w:hAnsi="华文仿宋" w:hint="eastAsia"/>
          <w:kern w:val="0"/>
          <w:sz w:val="30"/>
          <w:szCs w:val="30"/>
        </w:rPr>
        <w:t>万元下降</w:t>
      </w:r>
      <w:r w:rsidR="0046539E" w:rsidRPr="006273CC">
        <w:rPr>
          <w:rFonts w:ascii="华文仿宋" w:eastAsia="华文仿宋" w:hAnsi="华文仿宋" w:hint="eastAsia"/>
          <w:kern w:val="0"/>
          <w:sz w:val="30"/>
          <w:szCs w:val="30"/>
        </w:rPr>
        <w:t>26.46</w:t>
      </w:r>
      <w:r w:rsidRPr="006273CC">
        <w:rPr>
          <w:rFonts w:ascii="华文仿宋" w:eastAsia="华文仿宋" w:hAnsi="华文仿宋" w:hint="eastAsia"/>
          <w:kern w:val="0"/>
          <w:sz w:val="30"/>
          <w:szCs w:val="30"/>
        </w:rPr>
        <w:t>万元，下降</w:t>
      </w:r>
      <w:r w:rsidR="0046539E" w:rsidRPr="006273CC">
        <w:rPr>
          <w:rFonts w:ascii="华文仿宋" w:eastAsia="华文仿宋" w:hAnsi="华文仿宋" w:hint="eastAsia"/>
          <w:kern w:val="0"/>
          <w:sz w:val="30"/>
          <w:szCs w:val="30"/>
        </w:rPr>
        <w:t>36</w:t>
      </w:r>
      <w:r w:rsidRPr="006273CC">
        <w:rPr>
          <w:rFonts w:ascii="华文仿宋" w:eastAsia="华文仿宋" w:hAnsi="华文仿宋"/>
          <w:kern w:val="0"/>
          <w:sz w:val="30"/>
          <w:szCs w:val="30"/>
        </w:rPr>
        <w:t>%</w:t>
      </w:r>
      <w:r w:rsidRPr="006273CC">
        <w:rPr>
          <w:rFonts w:ascii="华文仿宋" w:eastAsia="华文仿宋" w:hAnsi="华文仿宋" w:hint="eastAsia"/>
          <w:kern w:val="0"/>
          <w:sz w:val="30"/>
          <w:szCs w:val="30"/>
        </w:rPr>
        <w:t>。下降原因是</w:t>
      </w:r>
      <w:r w:rsidR="0046539E" w:rsidRPr="006273CC">
        <w:rPr>
          <w:rFonts w:ascii="华文仿宋" w:eastAsia="华文仿宋" w:hAnsi="华文仿宋" w:hint="eastAsia"/>
          <w:kern w:val="0"/>
          <w:sz w:val="30"/>
          <w:szCs w:val="30"/>
        </w:rPr>
        <w:t>：①</w:t>
      </w:r>
      <w:r w:rsidRPr="006273CC">
        <w:rPr>
          <w:rFonts w:ascii="华文仿宋" w:eastAsia="华文仿宋" w:hAnsi="华文仿宋" w:hint="eastAsia"/>
          <w:kern w:val="0"/>
          <w:sz w:val="30"/>
          <w:szCs w:val="30"/>
        </w:rPr>
        <w:t>我院严格执行上级厉行节约相关规定，从严控制三公经费支出</w:t>
      </w:r>
      <w:r w:rsidR="008D031F" w:rsidRPr="006273CC">
        <w:rPr>
          <w:rFonts w:ascii="华文仿宋" w:eastAsia="华文仿宋" w:hAnsi="华文仿宋" w:hint="eastAsia"/>
          <w:kern w:val="0"/>
          <w:sz w:val="30"/>
          <w:szCs w:val="30"/>
        </w:rPr>
        <w:t>；</w:t>
      </w:r>
      <w:r w:rsidR="0046539E" w:rsidRPr="006273CC">
        <w:rPr>
          <w:rFonts w:ascii="华文仿宋" w:eastAsia="华文仿宋" w:hAnsi="华文仿宋" w:hint="eastAsia"/>
          <w:kern w:val="0"/>
          <w:sz w:val="30"/>
          <w:szCs w:val="30"/>
        </w:rPr>
        <w:t>②</w:t>
      </w:r>
      <w:r w:rsidR="008D031F" w:rsidRPr="006273CC">
        <w:rPr>
          <w:rFonts w:ascii="华文仿宋" w:eastAsia="华文仿宋" w:hAnsi="华文仿宋" w:hint="eastAsia"/>
          <w:kern w:val="0"/>
          <w:sz w:val="30"/>
          <w:szCs w:val="30"/>
        </w:rPr>
        <w:t>我院2020年经上级批准购置特种执法执勤用车1辆，同时处置报废现有的已经达到报废条件的老旧执法执勤车辆1辆。2020年度预算安排车辆购置费25万元</w:t>
      </w:r>
      <w:r w:rsidR="00375E01" w:rsidRPr="006273CC">
        <w:rPr>
          <w:rFonts w:ascii="华文仿宋" w:eastAsia="华文仿宋" w:hAnsi="华文仿宋" w:hint="eastAsia"/>
          <w:kern w:val="0"/>
          <w:sz w:val="30"/>
          <w:szCs w:val="30"/>
        </w:rPr>
        <w:t>，</w:t>
      </w:r>
      <w:r w:rsidR="008D031F" w:rsidRPr="006273CC">
        <w:rPr>
          <w:rFonts w:ascii="华文仿宋" w:eastAsia="华文仿宋" w:hAnsi="华文仿宋" w:hint="eastAsia"/>
          <w:kern w:val="0"/>
          <w:sz w:val="30"/>
          <w:szCs w:val="30"/>
        </w:rPr>
        <w:t>本年无此项预算，所以2021年度公车购置及</w:t>
      </w:r>
      <w:r w:rsidR="005610A7" w:rsidRPr="006273CC">
        <w:rPr>
          <w:rFonts w:ascii="华文仿宋" w:eastAsia="华文仿宋" w:hAnsi="华文仿宋" w:hint="eastAsia"/>
          <w:kern w:val="0"/>
          <w:sz w:val="30"/>
          <w:szCs w:val="30"/>
        </w:rPr>
        <w:t>运行维护费较上年有大幅下降。</w:t>
      </w:r>
    </w:p>
    <w:sectPr w:rsidR="002728B1" w:rsidRPr="006273CC" w:rsidSect="005B0A4A">
      <w:headerReference w:type="even" r:id="rId6"/>
      <w:headerReference w:type="default" r:id="rId7"/>
      <w:footerReference w:type="even" r:id="rId8"/>
      <w:footerReference w:type="default" r:id="rId9"/>
      <w:pgSz w:w="11906" w:h="16838" w:code="9"/>
      <w:pgMar w:top="1247" w:right="1797" w:bottom="1247"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4E90" w:rsidRDefault="00924E90">
      <w:r>
        <w:separator/>
      </w:r>
    </w:p>
  </w:endnote>
  <w:endnote w:type="continuationSeparator" w:id="1">
    <w:p w:rsidR="00924E90" w:rsidRDefault="00924E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0000000000000000000"/>
    <w:charset w:val="86"/>
    <w:family w:val="modern"/>
    <w:notTrueType/>
    <w:pitch w:val="fixed"/>
    <w:sig w:usb0="00000001" w:usb1="080E0000" w:usb2="00000010" w:usb3="00000000" w:csb0="00040000" w:csb1="00000000"/>
  </w:font>
  <w:font w:name="楷体_GB2312">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altName w:val="Times New Roman"/>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8B1" w:rsidRDefault="001A5F1E" w:rsidP="00143029">
    <w:pPr>
      <w:pStyle w:val="a8"/>
      <w:framePr w:wrap="around" w:vAnchor="text" w:hAnchor="margin" w:xAlign="right" w:y="1"/>
      <w:rPr>
        <w:rStyle w:val="aa"/>
      </w:rPr>
    </w:pPr>
    <w:r>
      <w:rPr>
        <w:rStyle w:val="aa"/>
      </w:rPr>
      <w:fldChar w:fldCharType="begin"/>
    </w:r>
    <w:r w:rsidR="002728B1">
      <w:rPr>
        <w:rStyle w:val="aa"/>
      </w:rPr>
      <w:instrText xml:space="preserve">PAGE  </w:instrText>
    </w:r>
    <w:r>
      <w:rPr>
        <w:rStyle w:val="aa"/>
      </w:rPr>
      <w:fldChar w:fldCharType="end"/>
    </w:r>
  </w:p>
  <w:p w:rsidR="002728B1" w:rsidRDefault="002728B1" w:rsidP="00C978CD">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8B1" w:rsidRDefault="001A5F1E" w:rsidP="00143029">
    <w:pPr>
      <w:pStyle w:val="a8"/>
      <w:framePr w:wrap="around" w:vAnchor="text" w:hAnchor="margin" w:xAlign="right" w:y="1"/>
      <w:rPr>
        <w:rStyle w:val="aa"/>
      </w:rPr>
    </w:pPr>
    <w:r>
      <w:rPr>
        <w:rStyle w:val="aa"/>
      </w:rPr>
      <w:fldChar w:fldCharType="begin"/>
    </w:r>
    <w:r w:rsidR="002728B1">
      <w:rPr>
        <w:rStyle w:val="aa"/>
      </w:rPr>
      <w:instrText xml:space="preserve">PAGE  </w:instrText>
    </w:r>
    <w:r>
      <w:rPr>
        <w:rStyle w:val="aa"/>
      </w:rPr>
      <w:fldChar w:fldCharType="separate"/>
    </w:r>
    <w:r w:rsidR="00A17068">
      <w:rPr>
        <w:rStyle w:val="aa"/>
        <w:noProof/>
      </w:rPr>
      <w:t>7</w:t>
    </w:r>
    <w:r>
      <w:rPr>
        <w:rStyle w:val="aa"/>
      </w:rPr>
      <w:fldChar w:fldCharType="end"/>
    </w:r>
  </w:p>
  <w:p w:rsidR="002728B1" w:rsidRDefault="002728B1" w:rsidP="00C978CD">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4E90" w:rsidRDefault="00924E90">
      <w:r>
        <w:separator/>
      </w:r>
    </w:p>
  </w:footnote>
  <w:footnote w:type="continuationSeparator" w:id="1">
    <w:p w:rsidR="00924E90" w:rsidRDefault="00924E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8B1" w:rsidRDefault="002728B1" w:rsidP="005054B5">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8B1" w:rsidRDefault="002728B1" w:rsidP="005054B5">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5AD5"/>
    <w:rsid w:val="0000585F"/>
    <w:rsid w:val="0000790E"/>
    <w:rsid w:val="00010116"/>
    <w:rsid w:val="00010713"/>
    <w:rsid w:val="00011F4A"/>
    <w:rsid w:val="00012FB3"/>
    <w:rsid w:val="00014D4F"/>
    <w:rsid w:val="000152A5"/>
    <w:rsid w:val="000237AB"/>
    <w:rsid w:val="0003248D"/>
    <w:rsid w:val="00034005"/>
    <w:rsid w:val="0005317B"/>
    <w:rsid w:val="000543CA"/>
    <w:rsid w:val="00054EA9"/>
    <w:rsid w:val="000559B2"/>
    <w:rsid w:val="00060B5F"/>
    <w:rsid w:val="00063177"/>
    <w:rsid w:val="00064C37"/>
    <w:rsid w:val="00070204"/>
    <w:rsid w:val="00073344"/>
    <w:rsid w:val="00074721"/>
    <w:rsid w:val="00080917"/>
    <w:rsid w:val="00081157"/>
    <w:rsid w:val="00083CB1"/>
    <w:rsid w:val="00085843"/>
    <w:rsid w:val="000860FB"/>
    <w:rsid w:val="000952C1"/>
    <w:rsid w:val="00096A53"/>
    <w:rsid w:val="000A03E5"/>
    <w:rsid w:val="000A07EA"/>
    <w:rsid w:val="000A1122"/>
    <w:rsid w:val="000A6A4C"/>
    <w:rsid w:val="000A74AF"/>
    <w:rsid w:val="000A7B19"/>
    <w:rsid w:val="000B0125"/>
    <w:rsid w:val="000B59B5"/>
    <w:rsid w:val="000B5BAB"/>
    <w:rsid w:val="000B7EA9"/>
    <w:rsid w:val="000C3AE5"/>
    <w:rsid w:val="000C5123"/>
    <w:rsid w:val="000D4394"/>
    <w:rsid w:val="000E2B18"/>
    <w:rsid w:val="000E530D"/>
    <w:rsid w:val="000F4C86"/>
    <w:rsid w:val="001046C0"/>
    <w:rsid w:val="00104701"/>
    <w:rsid w:val="00114FB7"/>
    <w:rsid w:val="00122B32"/>
    <w:rsid w:val="00123DF3"/>
    <w:rsid w:val="00126D02"/>
    <w:rsid w:val="00126F40"/>
    <w:rsid w:val="00127A6B"/>
    <w:rsid w:val="00130BB7"/>
    <w:rsid w:val="001341D1"/>
    <w:rsid w:val="0013430D"/>
    <w:rsid w:val="0013484F"/>
    <w:rsid w:val="00134BE4"/>
    <w:rsid w:val="0013549C"/>
    <w:rsid w:val="001418E2"/>
    <w:rsid w:val="00143029"/>
    <w:rsid w:val="0014446D"/>
    <w:rsid w:val="001446A5"/>
    <w:rsid w:val="0014486B"/>
    <w:rsid w:val="00144CF1"/>
    <w:rsid w:val="0014558B"/>
    <w:rsid w:val="00146960"/>
    <w:rsid w:val="00154D33"/>
    <w:rsid w:val="00155639"/>
    <w:rsid w:val="00155D5E"/>
    <w:rsid w:val="00157BA7"/>
    <w:rsid w:val="001704E4"/>
    <w:rsid w:val="00174C6B"/>
    <w:rsid w:val="00175223"/>
    <w:rsid w:val="00175B2E"/>
    <w:rsid w:val="00176F17"/>
    <w:rsid w:val="001804E3"/>
    <w:rsid w:val="00180C9A"/>
    <w:rsid w:val="00182D13"/>
    <w:rsid w:val="00183B42"/>
    <w:rsid w:val="00186C54"/>
    <w:rsid w:val="00192C05"/>
    <w:rsid w:val="00197CAA"/>
    <w:rsid w:val="00197E5D"/>
    <w:rsid w:val="001A1B3A"/>
    <w:rsid w:val="001A3CEE"/>
    <w:rsid w:val="001A5F1E"/>
    <w:rsid w:val="001A784A"/>
    <w:rsid w:val="001B045D"/>
    <w:rsid w:val="001C1C89"/>
    <w:rsid w:val="001C55D5"/>
    <w:rsid w:val="001D0423"/>
    <w:rsid w:val="001D120C"/>
    <w:rsid w:val="001D5D8E"/>
    <w:rsid w:val="001E03BD"/>
    <w:rsid w:val="001E684A"/>
    <w:rsid w:val="001F4468"/>
    <w:rsid w:val="001F7461"/>
    <w:rsid w:val="00200BD6"/>
    <w:rsid w:val="00212CEE"/>
    <w:rsid w:val="00216177"/>
    <w:rsid w:val="002230AE"/>
    <w:rsid w:val="002247D0"/>
    <w:rsid w:val="00224F80"/>
    <w:rsid w:val="0022507C"/>
    <w:rsid w:val="002251D1"/>
    <w:rsid w:val="00226979"/>
    <w:rsid w:val="002406F5"/>
    <w:rsid w:val="00242E76"/>
    <w:rsid w:val="00243464"/>
    <w:rsid w:val="002462A8"/>
    <w:rsid w:val="00247731"/>
    <w:rsid w:val="00253C74"/>
    <w:rsid w:val="00262BAD"/>
    <w:rsid w:val="002726B1"/>
    <w:rsid w:val="002727D0"/>
    <w:rsid w:val="002728B1"/>
    <w:rsid w:val="002749C8"/>
    <w:rsid w:val="00275325"/>
    <w:rsid w:val="00281C06"/>
    <w:rsid w:val="00285DC4"/>
    <w:rsid w:val="00294AE7"/>
    <w:rsid w:val="002A7BAE"/>
    <w:rsid w:val="002B11FA"/>
    <w:rsid w:val="002B2CA6"/>
    <w:rsid w:val="002B34ED"/>
    <w:rsid w:val="002B37A7"/>
    <w:rsid w:val="002B4342"/>
    <w:rsid w:val="002B56EB"/>
    <w:rsid w:val="002B6D47"/>
    <w:rsid w:val="002C7D21"/>
    <w:rsid w:val="002D27CD"/>
    <w:rsid w:val="002D3EC0"/>
    <w:rsid w:val="002D729F"/>
    <w:rsid w:val="002E0E3C"/>
    <w:rsid w:val="002E2F7F"/>
    <w:rsid w:val="002E31D3"/>
    <w:rsid w:val="002E4B20"/>
    <w:rsid w:val="002E5FC6"/>
    <w:rsid w:val="002E6D7D"/>
    <w:rsid w:val="002F2C1E"/>
    <w:rsid w:val="002F6E99"/>
    <w:rsid w:val="00300C47"/>
    <w:rsid w:val="003050B6"/>
    <w:rsid w:val="0030726B"/>
    <w:rsid w:val="0031118B"/>
    <w:rsid w:val="0031122F"/>
    <w:rsid w:val="00315EFA"/>
    <w:rsid w:val="00316408"/>
    <w:rsid w:val="003179FB"/>
    <w:rsid w:val="00323A51"/>
    <w:rsid w:val="003244C9"/>
    <w:rsid w:val="0032468B"/>
    <w:rsid w:val="00327119"/>
    <w:rsid w:val="003333E4"/>
    <w:rsid w:val="00336580"/>
    <w:rsid w:val="0034184B"/>
    <w:rsid w:val="003464F5"/>
    <w:rsid w:val="003535EB"/>
    <w:rsid w:val="00354D29"/>
    <w:rsid w:val="00356356"/>
    <w:rsid w:val="00360593"/>
    <w:rsid w:val="00360EF7"/>
    <w:rsid w:val="00361A07"/>
    <w:rsid w:val="00364352"/>
    <w:rsid w:val="003710A2"/>
    <w:rsid w:val="00372470"/>
    <w:rsid w:val="00375E01"/>
    <w:rsid w:val="00376707"/>
    <w:rsid w:val="0037788A"/>
    <w:rsid w:val="0038029B"/>
    <w:rsid w:val="00381799"/>
    <w:rsid w:val="00383096"/>
    <w:rsid w:val="00392AA8"/>
    <w:rsid w:val="003931E6"/>
    <w:rsid w:val="003A324A"/>
    <w:rsid w:val="003A73EF"/>
    <w:rsid w:val="003B2514"/>
    <w:rsid w:val="003B54C2"/>
    <w:rsid w:val="003B5BA8"/>
    <w:rsid w:val="003B7154"/>
    <w:rsid w:val="003C1BE1"/>
    <w:rsid w:val="003C2B7E"/>
    <w:rsid w:val="003C6315"/>
    <w:rsid w:val="003D1204"/>
    <w:rsid w:val="003D160D"/>
    <w:rsid w:val="003D2D0C"/>
    <w:rsid w:val="003D35F4"/>
    <w:rsid w:val="003D6601"/>
    <w:rsid w:val="003D6C9A"/>
    <w:rsid w:val="003E040F"/>
    <w:rsid w:val="003E2D1F"/>
    <w:rsid w:val="003E2DE1"/>
    <w:rsid w:val="003E5754"/>
    <w:rsid w:val="003F171F"/>
    <w:rsid w:val="003F201E"/>
    <w:rsid w:val="003F3C0C"/>
    <w:rsid w:val="0040002C"/>
    <w:rsid w:val="00400C3B"/>
    <w:rsid w:val="00403507"/>
    <w:rsid w:val="00403546"/>
    <w:rsid w:val="00411EFA"/>
    <w:rsid w:val="004158B8"/>
    <w:rsid w:val="00416B98"/>
    <w:rsid w:val="00421A99"/>
    <w:rsid w:val="0042780C"/>
    <w:rsid w:val="0043232E"/>
    <w:rsid w:val="00432BAC"/>
    <w:rsid w:val="00444F99"/>
    <w:rsid w:val="00445161"/>
    <w:rsid w:val="004457F4"/>
    <w:rsid w:val="004472BF"/>
    <w:rsid w:val="00447C85"/>
    <w:rsid w:val="004544A9"/>
    <w:rsid w:val="00455E38"/>
    <w:rsid w:val="00456CDD"/>
    <w:rsid w:val="004605B3"/>
    <w:rsid w:val="0046539E"/>
    <w:rsid w:val="00467CD2"/>
    <w:rsid w:val="004718A9"/>
    <w:rsid w:val="00476EC1"/>
    <w:rsid w:val="00480582"/>
    <w:rsid w:val="0048694C"/>
    <w:rsid w:val="004911B1"/>
    <w:rsid w:val="00495E43"/>
    <w:rsid w:val="004A362F"/>
    <w:rsid w:val="004A742B"/>
    <w:rsid w:val="004B29ED"/>
    <w:rsid w:val="004B50FC"/>
    <w:rsid w:val="004C064B"/>
    <w:rsid w:val="004C1CDF"/>
    <w:rsid w:val="004D26D3"/>
    <w:rsid w:val="004D3A59"/>
    <w:rsid w:val="004D6E1D"/>
    <w:rsid w:val="004F2C44"/>
    <w:rsid w:val="004F4F9F"/>
    <w:rsid w:val="004F5C1B"/>
    <w:rsid w:val="005054B5"/>
    <w:rsid w:val="00505533"/>
    <w:rsid w:val="00506344"/>
    <w:rsid w:val="00510C72"/>
    <w:rsid w:val="005148D7"/>
    <w:rsid w:val="00521069"/>
    <w:rsid w:val="005248EA"/>
    <w:rsid w:val="0052572D"/>
    <w:rsid w:val="005431C8"/>
    <w:rsid w:val="005463F4"/>
    <w:rsid w:val="00552BA8"/>
    <w:rsid w:val="0055409A"/>
    <w:rsid w:val="00555BED"/>
    <w:rsid w:val="005610A7"/>
    <w:rsid w:val="00563EEF"/>
    <w:rsid w:val="00572E90"/>
    <w:rsid w:val="00575EDA"/>
    <w:rsid w:val="00591B91"/>
    <w:rsid w:val="005952DC"/>
    <w:rsid w:val="005A00B7"/>
    <w:rsid w:val="005A1F0D"/>
    <w:rsid w:val="005A51EE"/>
    <w:rsid w:val="005B0445"/>
    <w:rsid w:val="005B0A4A"/>
    <w:rsid w:val="005B5412"/>
    <w:rsid w:val="005B679B"/>
    <w:rsid w:val="005B74D9"/>
    <w:rsid w:val="005B77D3"/>
    <w:rsid w:val="005C470B"/>
    <w:rsid w:val="005C66D3"/>
    <w:rsid w:val="005D245F"/>
    <w:rsid w:val="005D3061"/>
    <w:rsid w:val="005D6260"/>
    <w:rsid w:val="005D6D58"/>
    <w:rsid w:val="005E6A58"/>
    <w:rsid w:val="005F310F"/>
    <w:rsid w:val="00602B8A"/>
    <w:rsid w:val="0060314C"/>
    <w:rsid w:val="00603357"/>
    <w:rsid w:val="00612D63"/>
    <w:rsid w:val="00614B12"/>
    <w:rsid w:val="006150EC"/>
    <w:rsid w:val="006164DB"/>
    <w:rsid w:val="0061679D"/>
    <w:rsid w:val="006253D8"/>
    <w:rsid w:val="00626153"/>
    <w:rsid w:val="006273CC"/>
    <w:rsid w:val="006312EC"/>
    <w:rsid w:val="006374A1"/>
    <w:rsid w:val="00651B6C"/>
    <w:rsid w:val="006540CB"/>
    <w:rsid w:val="00660B2A"/>
    <w:rsid w:val="00663D84"/>
    <w:rsid w:val="00670639"/>
    <w:rsid w:val="00673343"/>
    <w:rsid w:val="00682553"/>
    <w:rsid w:val="0068515C"/>
    <w:rsid w:val="0068667C"/>
    <w:rsid w:val="006A26A0"/>
    <w:rsid w:val="006A4FDA"/>
    <w:rsid w:val="006B1C07"/>
    <w:rsid w:val="006B3DA5"/>
    <w:rsid w:val="006B5B25"/>
    <w:rsid w:val="006B7827"/>
    <w:rsid w:val="006D0172"/>
    <w:rsid w:val="006D682C"/>
    <w:rsid w:val="006E1A3A"/>
    <w:rsid w:val="006E2230"/>
    <w:rsid w:val="006E2B9C"/>
    <w:rsid w:val="006E7E4C"/>
    <w:rsid w:val="006F02E3"/>
    <w:rsid w:val="006F1C64"/>
    <w:rsid w:val="006F3C19"/>
    <w:rsid w:val="006F6660"/>
    <w:rsid w:val="00700438"/>
    <w:rsid w:val="007013C6"/>
    <w:rsid w:val="00715660"/>
    <w:rsid w:val="007328B9"/>
    <w:rsid w:val="007336B0"/>
    <w:rsid w:val="0073563C"/>
    <w:rsid w:val="00735ADA"/>
    <w:rsid w:val="00735D71"/>
    <w:rsid w:val="00736386"/>
    <w:rsid w:val="0074138A"/>
    <w:rsid w:val="007430C2"/>
    <w:rsid w:val="00750940"/>
    <w:rsid w:val="00751AB4"/>
    <w:rsid w:val="0076269B"/>
    <w:rsid w:val="00765E00"/>
    <w:rsid w:val="00766131"/>
    <w:rsid w:val="0077005A"/>
    <w:rsid w:val="0077050D"/>
    <w:rsid w:val="00772DB4"/>
    <w:rsid w:val="00780AAD"/>
    <w:rsid w:val="0078371A"/>
    <w:rsid w:val="00783A4C"/>
    <w:rsid w:val="0079250C"/>
    <w:rsid w:val="00794375"/>
    <w:rsid w:val="007A05BD"/>
    <w:rsid w:val="007A725D"/>
    <w:rsid w:val="007B4A0F"/>
    <w:rsid w:val="007C05CB"/>
    <w:rsid w:val="007C3153"/>
    <w:rsid w:val="007C7656"/>
    <w:rsid w:val="007D066F"/>
    <w:rsid w:val="007D1AE5"/>
    <w:rsid w:val="007D26FD"/>
    <w:rsid w:val="007D5A91"/>
    <w:rsid w:val="007E3441"/>
    <w:rsid w:val="007E460F"/>
    <w:rsid w:val="007E68C9"/>
    <w:rsid w:val="007E76F1"/>
    <w:rsid w:val="007F1DA0"/>
    <w:rsid w:val="00803F6B"/>
    <w:rsid w:val="00805901"/>
    <w:rsid w:val="00811B53"/>
    <w:rsid w:val="00816BAB"/>
    <w:rsid w:val="00817514"/>
    <w:rsid w:val="00825E03"/>
    <w:rsid w:val="00827ECC"/>
    <w:rsid w:val="0083106D"/>
    <w:rsid w:val="0083313F"/>
    <w:rsid w:val="00834D98"/>
    <w:rsid w:val="00835730"/>
    <w:rsid w:val="00835F23"/>
    <w:rsid w:val="0084210A"/>
    <w:rsid w:val="00845657"/>
    <w:rsid w:val="0084624C"/>
    <w:rsid w:val="00851C1D"/>
    <w:rsid w:val="00864E02"/>
    <w:rsid w:val="00874702"/>
    <w:rsid w:val="008775B4"/>
    <w:rsid w:val="008808A6"/>
    <w:rsid w:val="00884461"/>
    <w:rsid w:val="00885B69"/>
    <w:rsid w:val="008A159E"/>
    <w:rsid w:val="008A2E45"/>
    <w:rsid w:val="008A38E5"/>
    <w:rsid w:val="008A3F94"/>
    <w:rsid w:val="008A4B32"/>
    <w:rsid w:val="008A6037"/>
    <w:rsid w:val="008B2777"/>
    <w:rsid w:val="008B3519"/>
    <w:rsid w:val="008B4667"/>
    <w:rsid w:val="008B7085"/>
    <w:rsid w:val="008C0CBC"/>
    <w:rsid w:val="008C1602"/>
    <w:rsid w:val="008C1FFC"/>
    <w:rsid w:val="008D031F"/>
    <w:rsid w:val="008D1AD8"/>
    <w:rsid w:val="008D2E7D"/>
    <w:rsid w:val="008D5FED"/>
    <w:rsid w:val="008E0B11"/>
    <w:rsid w:val="008E2734"/>
    <w:rsid w:val="008F35F1"/>
    <w:rsid w:val="008F3FB1"/>
    <w:rsid w:val="009008F4"/>
    <w:rsid w:val="00901A1A"/>
    <w:rsid w:val="009020BF"/>
    <w:rsid w:val="00905BB4"/>
    <w:rsid w:val="00907813"/>
    <w:rsid w:val="00911661"/>
    <w:rsid w:val="00911B9D"/>
    <w:rsid w:val="00913D83"/>
    <w:rsid w:val="009142F4"/>
    <w:rsid w:val="00921C07"/>
    <w:rsid w:val="00923FD5"/>
    <w:rsid w:val="00924E90"/>
    <w:rsid w:val="00930A10"/>
    <w:rsid w:val="0093199F"/>
    <w:rsid w:val="00932958"/>
    <w:rsid w:val="00947CC7"/>
    <w:rsid w:val="00951519"/>
    <w:rsid w:val="009535AF"/>
    <w:rsid w:val="00960825"/>
    <w:rsid w:val="0096301A"/>
    <w:rsid w:val="00964D6C"/>
    <w:rsid w:val="00965133"/>
    <w:rsid w:val="00965E0F"/>
    <w:rsid w:val="00971AD3"/>
    <w:rsid w:val="00980F62"/>
    <w:rsid w:val="00981123"/>
    <w:rsid w:val="00982629"/>
    <w:rsid w:val="0098468C"/>
    <w:rsid w:val="0098667C"/>
    <w:rsid w:val="009907B9"/>
    <w:rsid w:val="00992351"/>
    <w:rsid w:val="009A08B6"/>
    <w:rsid w:val="009A2377"/>
    <w:rsid w:val="009A4D11"/>
    <w:rsid w:val="009B3ED3"/>
    <w:rsid w:val="009B4ADC"/>
    <w:rsid w:val="009C1730"/>
    <w:rsid w:val="009D6232"/>
    <w:rsid w:val="009E15D4"/>
    <w:rsid w:val="009F25BD"/>
    <w:rsid w:val="009F3C7E"/>
    <w:rsid w:val="009F5646"/>
    <w:rsid w:val="009F7873"/>
    <w:rsid w:val="009F7979"/>
    <w:rsid w:val="009F7AE7"/>
    <w:rsid w:val="00A03FA7"/>
    <w:rsid w:val="00A06395"/>
    <w:rsid w:val="00A06AEF"/>
    <w:rsid w:val="00A10700"/>
    <w:rsid w:val="00A14D49"/>
    <w:rsid w:val="00A15184"/>
    <w:rsid w:val="00A1637D"/>
    <w:rsid w:val="00A17068"/>
    <w:rsid w:val="00A221C0"/>
    <w:rsid w:val="00A2566B"/>
    <w:rsid w:val="00A32086"/>
    <w:rsid w:val="00A34E84"/>
    <w:rsid w:val="00A352B0"/>
    <w:rsid w:val="00A37886"/>
    <w:rsid w:val="00A472C6"/>
    <w:rsid w:val="00A51E78"/>
    <w:rsid w:val="00A570A1"/>
    <w:rsid w:val="00A60974"/>
    <w:rsid w:val="00A61DCD"/>
    <w:rsid w:val="00A65535"/>
    <w:rsid w:val="00A724CF"/>
    <w:rsid w:val="00A7532F"/>
    <w:rsid w:val="00A761CF"/>
    <w:rsid w:val="00A81682"/>
    <w:rsid w:val="00A84D92"/>
    <w:rsid w:val="00A84E65"/>
    <w:rsid w:val="00A93640"/>
    <w:rsid w:val="00A95B6C"/>
    <w:rsid w:val="00AA7480"/>
    <w:rsid w:val="00AB1481"/>
    <w:rsid w:val="00AB2ABB"/>
    <w:rsid w:val="00AB5C67"/>
    <w:rsid w:val="00AB7C98"/>
    <w:rsid w:val="00AC47D9"/>
    <w:rsid w:val="00AD0DA1"/>
    <w:rsid w:val="00AE0209"/>
    <w:rsid w:val="00AE2095"/>
    <w:rsid w:val="00AE3577"/>
    <w:rsid w:val="00AE5322"/>
    <w:rsid w:val="00AE5FEF"/>
    <w:rsid w:val="00AE73E2"/>
    <w:rsid w:val="00AF1CF9"/>
    <w:rsid w:val="00AF2AE3"/>
    <w:rsid w:val="00AF7C58"/>
    <w:rsid w:val="00B05787"/>
    <w:rsid w:val="00B127C3"/>
    <w:rsid w:val="00B14171"/>
    <w:rsid w:val="00B15323"/>
    <w:rsid w:val="00B259AC"/>
    <w:rsid w:val="00B268D9"/>
    <w:rsid w:val="00B26EC9"/>
    <w:rsid w:val="00B31B8F"/>
    <w:rsid w:val="00B333B0"/>
    <w:rsid w:val="00B43561"/>
    <w:rsid w:val="00B440DB"/>
    <w:rsid w:val="00B4415D"/>
    <w:rsid w:val="00B45103"/>
    <w:rsid w:val="00B45D24"/>
    <w:rsid w:val="00B52992"/>
    <w:rsid w:val="00B538C6"/>
    <w:rsid w:val="00B62018"/>
    <w:rsid w:val="00B63114"/>
    <w:rsid w:val="00B64A22"/>
    <w:rsid w:val="00B67D14"/>
    <w:rsid w:val="00B700C3"/>
    <w:rsid w:val="00B8042D"/>
    <w:rsid w:val="00B810FF"/>
    <w:rsid w:val="00B8418B"/>
    <w:rsid w:val="00B84519"/>
    <w:rsid w:val="00B87463"/>
    <w:rsid w:val="00B91E5C"/>
    <w:rsid w:val="00BA00E2"/>
    <w:rsid w:val="00BA4255"/>
    <w:rsid w:val="00BA4F5A"/>
    <w:rsid w:val="00BA7BBA"/>
    <w:rsid w:val="00BB3DE5"/>
    <w:rsid w:val="00BB4394"/>
    <w:rsid w:val="00BB5ABD"/>
    <w:rsid w:val="00BC1BA9"/>
    <w:rsid w:val="00BC4130"/>
    <w:rsid w:val="00BC41E1"/>
    <w:rsid w:val="00BD2FC7"/>
    <w:rsid w:val="00BD6EC1"/>
    <w:rsid w:val="00BE25AF"/>
    <w:rsid w:val="00BE3F11"/>
    <w:rsid w:val="00BF3FBF"/>
    <w:rsid w:val="00C01D14"/>
    <w:rsid w:val="00C04DD5"/>
    <w:rsid w:val="00C073D6"/>
    <w:rsid w:val="00C07645"/>
    <w:rsid w:val="00C12785"/>
    <w:rsid w:val="00C14D2D"/>
    <w:rsid w:val="00C15327"/>
    <w:rsid w:val="00C205DD"/>
    <w:rsid w:val="00C242B2"/>
    <w:rsid w:val="00C25F74"/>
    <w:rsid w:val="00C31FE6"/>
    <w:rsid w:val="00C35546"/>
    <w:rsid w:val="00C4092D"/>
    <w:rsid w:val="00C4278B"/>
    <w:rsid w:val="00C43BD2"/>
    <w:rsid w:val="00C44F90"/>
    <w:rsid w:val="00C47E9C"/>
    <w:rsid w:val="00C52FD7"/>
    <w:rsid w:val="00C57277"/>
    <w:rsid w:val="00C603F0"/>
    <w:rsid w:val="00C616E4"/>
    <w:rsid w:val="00C648E2"/>
    <w:rsid w:val="00C6603B"/>
    <w:rsid w:val="00C71E3F"/>
    <w:rsid w:val="00C75A4D"/>
    <w:rsid w:val="00C75CE4"/>
    <w:rsid w:val="00C8367C"/>
    <w:rsid w:val="00C83EC8"/>
    <w:rsid w:val="00C84EC9"/>
    <w:rsid w:val="00C90645"/>
    <w:rsid w:val="00C92A41"/>
    <w:rsid w:val="00C9528A"/>
    <w:rsid w:val="00C95E0F"/>
    <w:rsid w:val="00C978CD"/>
    <w:rsid w:val="00CA3BAD"/>
    <w:rsid w:val="00CB1858"/>
    <w:rsid w:val="00CC0087"/>
    <w:rsid w:val="00CD0085"/>
    <w:rsid w:val="00CD10F4"/>
    <w:rsid w:val="00CE1BDC"/>
    <w:rsid w:val="00CE7FF2"/>
    <w:rsid w:val="00CF3E52"/>
    <w:rsid w:val="00CF498B"/>
    <w:rsid w:val="00D00043"/>
    <w:rsid w:val="00D003BE"/>
    <w:rsid w:val="00D03468"/>
    <w:rsid w:val="00D03E18"/>
    <w:rsid w:val="00D06094"/>
    <w:rsid w:val="00D110CC"/>
    <w:rsid w:val="00D1310A"/>
    <w:rsid w:val="00D165B0"/>
    <w:rsid w:val="00D249EC"/>
    <w:rsid w:val="00D30CFE"/>
    <w:rsid w:val="00D314BC"/>
    <w:rsid w:val="00D319FC"/>
    <w:rsid w:val="00D37964"/>
    <w:rsid w:val="00D40468"/>
    <w:rsid w:val="00D41BD8"/>
    <w:rsid w:val="00D45FD5"/>
    <w:rsid w:val="00D501E4"/>
    <w:rsid w:val="00D51F3A"/>
    <w:rsid w:val="00D6213F"/>
    <w:rsid w:val="00D62340"/>
    <w:rsid w:val="00D63F18"/>
    <w:rsid w:val="00D6527D"/>
    <w:rsid w:val="00D6795D"/>
    <w:rsid w:val="00D729EC"/>
    <w:rsid w:val="00D74B92"/>
    <w:rsid w:val="00D7731D"/>
    <w:rsid w:val="00D83A9A"/>
    <w:rsid w:val="00D841C1"/>
    <w:rsid w:val="00D85FDB"/>
    <w:rsid w:val="00D8667D"/>
    <w:rsid w:val="00D93010"/>
    <w:rsid w:val="00D946E9"/>
    <w:rsid w:val="00D9604F"/>
    <w:rsid w:val="00D9737C"/>
    <w:rsid w:val="00DA76AC"/>
    <w:rsid w:val="00DB3D0C"/>
    <w:rsid w:val="00DB4D49"/>
    <w:rsid w:val="00DB767D"/>
    <w:rsid w:val="00DC07E5"/>
    <w:rsid w:val="00DC395D"/>
    <w:rsid w:val="00DC634D"/>
    <w:rsid w:val="00DD0FFA"/>
    <w:rsid w:val="00DD202C"/>
    <w:rsid w:val="00DD3863"/>
    <w:rsid w:val="00DE5376"/>
    <w:rsid w:val="00DE60D1"/>
    <w:rsid w:val="00DF050A"/>
    <w:rsid w:val="00DF59BD"/>
    <w:rsid w:val="00DF6FC3"/>
    <w:rsid w:val="00DF751A"/>
    <w:rsid w:val="00DF7A31"/>
    <w:rsid w:val="00E05A1C"/>
    <w:rsid w:val="00E06402"/>
    <w:rsid w:val="00E07333"/>
    <w:rsid w:val="00E129EE"/>
    <w:rsid w:val="00E12BAD"/>
    <w:rsid w:val="00E13411"/>
    <w:rsid w:val="00E14AC6"/>
    <w:rsid w:val="00E24D8F"/>
    <w:rsid w:val="00E30F62"/>
    <w:rsid w:val="00E36ECE"/>
    <w:rsid w:val="00E46B69"/>
    <w:rsid w:val="00E573AC"/>
    <w:rsid w:val="00E57B94"/>
    <w:rsid w:val="00E62839"/>
    <w:rsid w:val="00E62E85"/>
    <w:rsid w:val="00E64EE1"/>
    <w:rsid w:val="00E65C1E"/>
    <w:rsid w:val="00E75F13"/>
    <w:rsid w:val="00E76022"/>
    <w:rsid w:val="00E83456"/>
    <w:rsid w:val="00EA25E4"/>
    <w:rsid w:val="00EA3E87"/>
    <w:rsid w:val="00EA7A22"/>
    <w:rsid w:val="00EA7DE2"/>
    <w:rsid w:val="00EB004F"/>
    <w:rsid w:val="00EB6AC3"/>
    <w:rsid w:val="00EC6D59"/>
    <w:rsid w:val="00EC703C"/>
    <w:rsid w:val="00ED0777"/>
    <w:rsid w:val="00ED2DE0"/>
    <w:rsid w:val="00ED6645"/>
    <w:rsid w:val="00ED6F4E"/>
    <w:rsid w:val="00EE2AFE"/>
    <w:rsid w:val="00EE37EE"/>
    <w:rsid w:val="00EE6EB1"/>
    <w:rsid w:val="00EF1290"/>
    <w:rsid w:val="00EF43D5"/>
    <w:rsid w:val="00EF4E23"/>
    <w:rsid w:val="00EF691D"/>
    <w:rsid w:val="00F0000C"/>
    <w:rsid w:val="00F002E5"/>
    <w:rsid w:val="00F03838"/>
    <w:rsid w:val="00F03945"/>
    <w:rsid w:val="00F04C86"/>
    <w:rsid w:val="00F0598E"/>
    <w:rsid w:val="00F06723"/>
    <w:rsid w:val="00F11D4E"/>
    <w:rsid w:val="00F12CC8"/>
    <w:rsid w:val="00F20765"/>
    <w:rsid w:val="00F20D44"/>
    <w:rsid w:val="00F238CE"/>
    <w:rsid w:val="00F24EE1"/>
    <w:rsid w:val="00F36445"/>
    <w:rsid w:val="00F37D41"/>
    <w:rsid w:val="00F412D7"/>
    <w:rsid w:val="00F43996"/>
    <w:rsid w:val="00F45AD5"/>
    <w:rsid w:val="00F45F72"/>
    <w:rsid w:val="00F47184"/>
    <w:rsid w:val="00F51398"/>
    <w:rsid w:val="00F521B6"/>
    <w:rsid w:val="00F53548"/>
    <w:rsid w:val="00F53C1F"/>
    <w:rsid w:val="00F53D7D"/>
    <w:rsid w:val="00F54201"/>
    <w:rsid w:val="00F5464F"/>
    <w:rsid w:val="00F6446E"/>
    <w:rsid w:val="00F64A92"/>
    <w:rsid w:val="00F657F3"/>
    <w:rsid w:val="00F80BF6"/>
    <w:rsid w:val="00F81802"/>
    <w:rsid w:val="00F82819"/>
    <w:rsid w:val="00F8452D"/>
    <w:rsid w:val="00F95BCB"/>
    <w:rsid w:val="00F96634"/>
    <w:rsid w:val="00F96A5C"/>
    <w:rsid w:val="00FA1FBC"/>
    <w:rsid w:val="00FA2C97"/>
    <w:rsid w:val="00FA2FC5"/>
    <w:rsid w:val="00FB35BE"/>
    <w:rsid w:val="00FC359F"/>
    <w:rsid w:val="00FC43B8"/>
    <w:rsid w:val="00FC4E58"/>
    <w:rsid w:val="00FC51C4"/>
    <w:rsid w:val="00FC7004"/>
    <w:rsid w:val="00FD06A0"/>
    <w:rsid w:val="00FD13FB"/>
    <w:rsid w:val="00FD228E"/>
    <w:rsid w:val="00FD4E9B"/>
    <w:rsid w:val="00FD7D5F"/>
    <w:rsid w:val="00FE1A2F"/>
    <w:rsid w:val="00FE4F4F"/>
    <w:rsid w:val="00FE5F50"/>
    <w:rsid w:val="00FF1B25"/>
    <w:rsid w:val="00FF7A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67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rsid w:val="00C648E2"/>
    <w:rPr>
      <w:rFonts w:cs="Times New Roman"/>
      <w:sz w:val="21"/>
    </w:rPr>
  </w:style>
  <w:style w:type="paragraph" w:styleId="a4">
    <w:name w:val="annotation text"/>
    <w:basedOn w:val="a"/>
    <w:link w:val="Char"/>
    <w:uiPriority w:val="99"/>
    <w:semiHidden/>
    <w:rsid w:val="00C648E2"/>
    <w:pPr>
      <w:jc w:val="left"/>
    </w:pPr>
  </w:style>
  <w:style w:type="character" w:customStyle="1" w:styleId="Char">
    <w:name w:val="批注文字 Char"/>
    <w:basedOn w:val="a0"/>
    <w:link w:val="a4"/>
    <w:uiPriority w:val="99"/>
    <w:semiHidden/>
    <w:locked/>
    <w:rsid w:val="00510C72"/>
    <w:rPr>
      <w:rFonts w:cs="Times New Roman"/>
      <w:sz w:val="24"/>
      <w:szCs w:val="24"/>
    </w:rPr>
  </w:style>
  <w:style w:type="paragraph" w:styleId="a5">
    <w:name w:val="annotation subject"/>
    <w:basedOn w:val="a4"/>
    <w:next w:val="a4"/>
    <w:link w:val="Char0"/>
    <w:uiPriority w:val="99"/>
    <w:semiHidden/>
    <w:rsid w:val="00C648E2"/>
    <w:rPr>
      <w:b/>
      <w:bCs/>
    </w:rPr>
  </w:style>
  <w:style w:type="character" w:customStyle="1" w:styleId="Char0">
    <w:name w:val="批注主题 Char"/>
    <w:basedOn w:val="Char"/>
    <w:link w:val="a5"/>
    <w:uiPriority w:val="99"/>
    <w:semiHidden/>
    <w:locked/>
    <w:rsid w:val="00510C72"/>
    <w:rPr>
      <w:b/>
      <w:bCs/>
    </w:rPr>
  </w:style>
  <w:style w:type="paragraph" w:styleId="a6">
    <w:name w:val="Balloon Text"/>
    <w:basedOn w:val="a"/>
    <w:link w:val="Char1"/>
    <w:uiPriority w:val="99"/>
    <w:semiHidden/>
    <w:rsid w:val="00C648E2"/>
    <w:rPr>
      <w:sz w:val="18"/>
      <w:szCs w:val="18"/>
    </w:rPr>
  </w:style>
  <w:style w:type="character" w:customStyle="1" w:styleId="Char1">
    <w:name w:val="批注框文本 Char"/>
    <w:basedOn w:val="a0"/>
    <w:link w:val="a6"/>
    <w:uiPriority w:val="99"/>
    <w:semiHidden/>
    <w:locked/>
    <w:rsid w:val="00510C72"/>
    <w:rPr>
      <w:rFonts w:cs="Times New Roman"/>
      <w:sz w:val="2"/>
    </w:rPr>
  </w:style>
  <w:style w:type="paragraph" w:styleId="a7">
    <w:name w:val="header"/>
    <w:basedOn w:val="a"/>
    <w:link w:val="Char2"/>
    <w:uiPriority w:val="99"/>
    <w:rsid w:val="00572E9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semiHidden/>
    <w:locked/>
    <w:rsid w:val="00510C72"/>
    <w:rPr>
      <w:rFonts w:cs="Times New Roman"/>
      <w:sz w:val="18"/>
      <w:szCs w:val="18"/>
    </w:rPr>
  </w:style>
  <w:style w:type="paragraph" w:styleId="a8">
    <w:name w:val="footer"/>
    <w:basedOn w:val="a"/>
    <w:link w:val="Char3"/>
    <w:uiPriority w:val="99"/>
    <w:rsid w:val="00572E90"/>
    <w:pPr>
      <w:tabs>
        <w:tab w:val="center" w:pos="4153"/>
        <w:tab w:val="right" w:pos="8306"/>
      </w:tabs>
      <w:snapToGrid w:val="0"/>
      <w:jc w:val="left"/>
    </w:pPr>
    <w:rPr>
      <w:sz w:val="18"/>
      <w:szCs w:val="18"/>
    </w:rPr>
  </w:style>
  <w:style w:type="character" w:customStyle="1" w:styleId="Char3">
    <w:name w:val="页脚 Char"/>
    <w:basedOn w:val="a0"/>
    <w:link w:val="a8"/>
    <w:uiPriority w:val="99"/>
    <w:semiHidden/>
    <w:locked/>
    <w:rsid w:val="00510C72"/>
    <w:rPr>
      <w:rFonts w:cs="Times New Roman"/>
      <w:sz w:val="18"/>
      <w:szCs w:val="18"/>
    </w:rPr>
  </w:style>
  <w:style w:type="paragraph" w:styleId="a9">
    <w:name w:val="Revision"/>
    <w:hidden/>
    <w:uiPriority w:val="99"/>
    <w:semiHidden/>
    <w:rsid w:val="009A08B6"/>
    <w:rPr>
      <w:szCs w:val="24"/>
    </w:rPr>
  </w:style>
  <w:style w:type="character" w:styleId="aa">
    <w:name w:val="page number"/>
    <w:basedOn w:val="a0"/>
    <w:uiPriority w:val="99"/>
    <w:rsid w:val="00C978CD"/>
    <w:rPr>
      <w:rFonts w:cs="Times New Roman"/>
    </w:rPr>
  </w:style>
</w:styles>
</file>

<file path=word/webSettings.xml><?xml version="1.0" encoding="utf-8"?>
<w:webSettings xmlns:r="http://schemas.openxmlformats.org/officeDocument/2006/relationships" xmlns:w="http://schemas.openxmlformats.org/wordprocessingml/2006/main">
  <w:divs>
    <w:div w:id="638270014">
      <w:marLeft w:val="0"/>
      <w:marRight w:val="0"/>
      <w:marTop w:val="0"/>
      <w:marBottom w:val="0"/>
      <w:divBdr>
        <w:top w:val="none" w:sz="0" w:space="0" w:color="auto"/>
        <w:left w:val="none" w:sz="0" w:space="0" w:color="auto"/>
        <w:bottom w:val="none" w:sz="0" w:space="0" w:color="auto"/>
        <w:right w:val="none" w:sz="0" w:space="0" w:color="auto"/>
      </w:divBdr>
    </w:div>
    <w:div w:id="638270015">
      <w:marLeft w:val="0"/>
      <w:marRight w:val="0"/>
      <w:marTop w:val="0"/>
      <w:marBottom w:val="0"/>
      <w:divBdr>
        <w:top w:val="none" w:sz="0" w:space="0" w:color="auto"/>
        <w:left w:val="none" w:sz="0" w:space="0" w:color="auto"/>
        <w:bottom w:val="none" w:sz="0" w:space="0" w:color="auto"/>
        <w:right w:val="none" w:sz="0" w:space="0" w:color="auto"/>
      </w:divBdr>
    </w:div>
    <w:div w:id="6382700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7</Pages>
  <Words>607</Words>
  <Characters>3460</Characters>
  <Application>Microsoft Office Word</Application>
  <DocSecurity>0</DocSecurity>
  <Lines>28</Lines>
  <Paragraphs>8</Paragraphs>
  <ScaleCrop>false</ScaleCrop>
  <Company>zhlx</Company>
  <LinksUpToDate>false</LinksUpToDate>
  <CharactersWithSpaces>4059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年部门预算编制说明</dc:title>
  <dc:creator>lx</dc:creator>
  <dc:description>ZHGenApp().GetProperty("Certification")</dc:description>
  <cp:lastModifiedBy>微软用户</cp:lastModifiedBy>
  <cp:revision>21</cp:revision>
  <cp:lastPrinted>2018-01-31T03:32:00Z</cp:lastPrinted>
  <dcterms:created xsi:type="dcterms:W3CDTF">2021-02-22T00:52:00Z</dcterms:created>
  <dcterms:modified xsi:type="dcterms:W3CDTF">2021-02-24T08:03:00Z</dcterms:modified>
</cp:coreProperties>
</file>